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河南省商务厅 郑州海关 河南省财政厅</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关于做好河南省跨境电子商务海外仓</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示范企业申报工作的通知</w:t>
      </w:r>
    </w:p>
    <w:p>
      <w:pPr>
        <w:spacing w:line="600" w:lineRule="exact"/>
        <w:jc w:val="center"/>
        <w:rPr>
          <w:rFonts w:ascii="方正小标宋简体" w:eastAsia="方正小标宋简体"/>
          <w:sz w:val="44"/>
          <w:szCs w:val="44"/>
        </w:rPr>
      </w:pPr>
    </w:p>
    <w:p>
      <w:pPr>
        <w:spacing w:line="360" w:lineRule="auto"/>
        <w:jc w:val="left"/>
        <w:rPr>
          <w:rFonts w:ascii="仿宋_GB2312" w:eastAsia="仿宋_GB2312"/>
          <w:sz w:val="32"/>
          <w:szCs w:val="32"/>
        </w:rPr>
      </w:pPr>
      <w:r>
        <w:rPr>
          <w:rFonts w:hint="eastAsia" w:ascii="仿宋_GB2312" w:eastAsia="仿宋_GB2312"/>
          <w:sz w:val="32"/>
          <w:szCs w:val="32"/>
        </w:rPr>
        <w:t>各省辖市、济源</w:t>
      </w:r>
      <w:r>
        <w:rPr>
          <w:rFonts w:hint="eastAsia" w:ascii="仿宋_GB2312" w:eastAsia="仿宋_GB2312"/>
          <w:b w:val="0"/>
          <w:bCs w:val="0"/>
          <w:color w:val="auto"/>
          <w:sz w:val="32"/>
          <w:szCs w:val="32"/>
        </w:rPr>
        <w:t>示范区</w:t>
      </w:r>
      <w:r>
        <w:rPr>
          <w:rFonts w:hint="eastAsia" w:ascii="仿宋_GB2312" w:eastAsia="仿宋_GB2312"/>
          <w:sz w:val="32"/>
          <w:szCs w:val="32"/>
        </w:rPr>
        <w:t>商务、财政主管部门：</w:t>
      </w:r>
    </w:p>
    <w:p>
      <w:pPr>
        <w:spacing w:line="360" w:lineRule="auto"/>
        <w:ind w:firstLine="630"/>
        <w:jc w:val="both"/>
        <w:rPr>
          <w:rFonts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eastAsia="zh-CN"/>
        </w:rPr>
        <w:t>贯彻落实省委、省政府决策部署，</w:t>
      </w:r>
      <w:r>
        <w:rPr>
          <w:rFonts w:hint="eastAsia" w:ascii="仿宋_GB2312" w:eastAsia="仿宋_GB2312"/>
          <w:sz w:val="32"/>
          <w:szCs w:val="32"/>
        </w:rPr>
        <w:t>推动我省跨境电商发展，加快构建完善的跨境电商生态圈，</w:t>
      </w:r>
      <w:r>
        <w:rPr>
          <w:rFonts w:hint="eastAsia" w:ascii="仿宋_GB2312" w:hAnsi="仿宋_GB2312" w:eastAsia="仿宋_GB2312" w:cs="仿宋_GB2312"/>
          <w:sz w:val="32"/>
          <w:szCs w:val="32"/>
          <w:lang w:eastAsia="zh-CN"/>
        </w:rPr>
        <w:t>扶</w:t>
      </w:r>
      <w:r>
        <w:rPr>
          <w:rFonts w:hint="eastAsia" w:ascii="仿宋_GB2312" w:hAnsi="仿宋_GB2312" w:eastAsia="仿宋_GB2312" w:cs="仿宋_GB2312"/>
          <w:sz w:val="32"/>
          <w:szCs w:val="32"/>
        </w:rPr>
        <w:t>持企业</w:t>
      </w:r>
      <w:r>
        <w:rPr>
          <w:rFonts w:hint="eastAsia" w:ascii="仿宋_GB2312" w:hAnsi="仿宋_GB2312" w:eastAsia="仿宋_GB2312" w:cs="仿宋_GB2312"/>
          <w:sz w:val="32"/>
          <w:szCs w:val="32"/>
          <w:lang w:eastAsia="zh-CN"/>
        </w:rPr>
        <w:t>布局建设</w:t>
      </w:r>
      <w:r>
        <w:rPr>
          <w:rFonts w:hint="eastAsia" w:ascii="仿宋_GB2312" w:hAnsi="仿宋_GB2312" w:eastAsia="仿宋_GB2312" w:cs="仿宋_GB2312"/>
          <w:sz w:val="32"/>
          <w:szCs w:val="32"/>
        </w:rPr>
        <w:t>海外仓开拓国际市场，</w:t>
      </w:r>
      <w:r>
        <w:rPr>
          <w:rFonts w:hint="eastAsia" w:ascii="仿宋_GB2312" w:eastAsia="仿宋_GB2312"/>
          <w:sz w:val="32"/>
          <w:szCs w:val="32"/>
        </w:rPr>
        <w:t>根据《河南省财政厅 河南省商务厅关于印发&lt;河南省省级外经贸发展专项资金管理办法&gt;的通知》</w:t>
      </w:r>
      <w:r>
        <w:rPr>
          <w:rFonts w:hint="eastAsia" w:ascii="仿宋_GB2312" w:hAnsi="仿宋_GB2312" w:eastAsia="仿宋_GB2312" w:cs="仿宋_GB2312"/>
          <w:sz w:val="32"/>
          <w:szCs w:val="32"/>
        </w:rPr>
        <w:t>（豫财贸〔2020〕36号）规定，决定</w:t>
      </w:r>
      <w:r>
        <w:rPr>
          <w:rFonts w:hint="eastAsia" w:ascii="仿宋_GB2312" w:eastAsia="仿宋_GB2312"/>
          <w:sz w:val="32"/>
          <w:szCs w:val="32"/>
        </w:rPr>
        <w:t>开展河南省跨境电子商务海外仓示范企业</w:t>
      </w:r>
      <w:r>
        <w:rPr>
          <w:rFonts w:hint="eastAsia" w:ascii="仿宋_GB2312" w:eastAsia="仿宋_GB2312"/>
          <w:sz w:val="32"/>
          <w:szCs w:val="32"/>
          <w:lang w:eastAsia="zh-CN"/>
        </w:rPr>
        <w:t>（第二批）</w:t>
      </w:r>
      <w:r>
        <w:rPr>
          <w:rFonts w:hint="eastAsia" w:ascii="仿宋_GB2312" w:eastAsia="仿宋_GB2312"/>
          <w:sz w:val="32"/>
          <w:szCs w:val="32"/>
        </w:rPr>
        <w:t>申报工作。现将有关事项通知如下：</w:t>
      </w:r>
    </w:p>
    <w:p>
      <w:pPr>
        <w:spacing w:line="360" w:lineRule="auto"/>
        <w:ind w:firstLine="630"/>
        <w:jc w:val="left"/>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、申报范围</w:t>
      </w:r>
    </w:p>
    <w:p>
      <w:pPr>
        <w:spacing w:line="360" w:lineRule="auto"/>
        <w:ind w:firstLine="630"/>
        <w:jc w:val="both"/>
        <w:rPr>
          <w:rFonts w:ascii="仿宋_GB2312" w:eastAsia="仿宋_GB2312"/>
          <w:sz w:val="32"/>
          <w:szCs w:val="32"/>
        </w:rPr>
      </w:pPr>
      <w:r>
        <w:rPr>
          <w:rFonts w:hint="eastAsia" w:ascii="仿宋_GB2312" w:eastAsia="仿宋_GB2312"/>
          <w:sz w:val="32"/>
          <w:szCs w:val="32"/>
        </w:rPr>
        <w:t>支持我省在境外开展海外仓业务的企业，范围包括：公共海外仓企业、自</w:t>
      </w:r>
      <w:r>
        <w:rPr>
          <w:rFonts w:hint="eastAsia" w:ascii="仿宋_GB2312" w:eastAsia="仿宋_GB2312"/>
          <w:sz w:val="32"/>
          <w:szCs w:val="32"/>
          <w:lang w:val="en-US" w:eastAsia="zh-CN"/>
        </w:rPr>
        <w:t>用</w:t>
      </w:r>
      <w:r>
        <w:rPr>
          <w:rFonts w:hint="eastAsia" w:ascii="仿宋_GB2312" w:eastAsia="仿宋_GB2312"/>
          <w:sz w:val="32"/>
          <w:szCs w:val="32"/>
        </w:rPr>
        <w:t>海外仓企业、租用第三方海外仓企业、跨境</w:t>
      </w:r>
      <w:r>
        <w:rPr>
          <w:rFonts w:hint="eastAsia" w:ascii="仿宋_GB2312" w:eastAsia="仿宋_GB2312"/>
          <w:sz w:val="32"/>
          <w:szCs w:val="32"/>
          <w:lang w:eastAsia="zh-CN"/>
        </w:rPr>
        <w:t>电子商务</w:t>
      </w:r>
      <w:r>
        <w:rPr>
          <w:rFonts w:hint="eastAsia" w:ascii="仿宋_GB2312" w:eastAsia="仿宋_GB2312"/>
          <w:sz w:val="32"/>
          <w:szCs w:val="32"/>
        </w:rPr>
        <w:t xml:space="preserve">9810出口企业。 </w:t>
      </w:r>
    </w:p>
    <w:p>
      <w:pPr>
        <w:spacing w:line="360" w:lineRule="auto"/>
        <w:ind w:firstLine="630"/>
        <w:jc w:val="both"/>
        <w:rPr>
          <w:rFonts w:ascii="仿宋_GB2312" w:eastAsia="仿宋_GB2312"/>
          <w:sz w:val="32"/>
          <w:szCs w:val="32"/>
        </w:rPr>
      </w:pPr>
      <w:r>
        <w:rPr>
          <w:rFonts w:hint="eastAsia" w:ascii="仿宋_GB2312" w:eastAsia="仿宋_GB2312"/>
          <w:sz w:val="32"/>
          <w:szCs w:val="32"/>
        </w:rPr>
        <w:t>公共海外仓企业是指我省在境外投资、租赁取得运营权，并为省内或省外多个跨境</w:t>
      </w:r>
      <w:r>
        <w:rPr>
          <w:rFonts w:hint="eastAsia" w:ascii="仿宋_GB2312" w:eastAsia="仿宋_GB2312"/>
          <w:sz w:val="32"/>
          <w:szCs w:val="32"/>
          <w:lang w:eastAsia="zh-CN"/>
        </w:rPr>
        <w:t>电子商务</w:t>
      </w:r>
      <w:r>
        <w:rPr>
          <w:rFonts w:hint="eastAsia" w:ascii="仿宋_GB2312" w:eastAsia="仿宋_GB2312"/>
          <w:sz w:val="32"/>
          <w:szCs w:val="32"/>
        </w:rPr>
        <w:t>企业提供通关、仓储、物流</w:t>
      </w:r>
      <w:r>
        <w:rPr>
          <w:rFonts w:hint="eastAsia" w:ascii="仿宋_GB2312" w:eastAsia="仿宋_GB2312"/>
          <w:sz w:val="32"/>
          <w:szCs w:val="32"/>
          <w:lang w:eastAsia="zh-CN"/>
        </w:rPr>
        <w:t>、转运、加工、配送、金融、</w:t>
      </w:r>
      <w:r>
        <w:rPr>
          <w:rFonts w:hint="eastAsia" w:ascii="仿宋_GB2312" w:eastAsia="仿宋_GB2312"/>
          <w:sz w:val="32"/>
          <w:szCs w:val="32"/>
        </w:rPr>
        <w:t>营销展示、</w:t>
      </w:r>
      <w:r>
        <w:rPr>
          <w:rFonts w:hint="eastAsia" w:ascii="仿宋_GB2312" w:eastAsia="仿宋_GB2312"/>
          <w:sz w:val="32"/>
          <w:szCs w:val="32"/>
          <w:lang w:eastAsia="zh-CN"/>
        </w:rPr>
        <w:t>合规咨询和</w:t>
      </w:r>
      <w:r>
        <w:rPr>
          <w:rFonts w:hint="eastAsia" w:ascii="仿宋_GB2312" w:eastAsia="仿宋_GB2312"/>
          <w:sz w:val="32"/>
          <w:szCs w:val="32"/>
        </w:rPr>
        <w:t>等综合服务的企业。</w:t>
      </w:r>
    </w:p>
    <w:p>
      <w:pPr>
        <w:spacing w:line="360" w:lineRule="auto"/>
        <w:ind w:firstLine="630"/>
        <w:jc w:val="both"/>
        <w:rPr>
          <w:rFonts w:ascii="仿宋_GB2312" w:eastAsia="仿宋_GB2312"/>
          <w:sz w:val="32"/>
          <w:szCs w:val="32"/>
        </w:rPr>
      </w:pPr>
      <w:r>
        <w:rPr>
          <w:rFonts w:hint="eastAsia" w:ascii="仿宋_GB2312" w:eastAsia="仿宋_GB2312"/>
          <w:sz w:val="32"/>
          <w:szCs w:val="32"/>
        </w:rPr>
        <w:t>自</w:t>
      </w:r>
      <w:r>
        <w:rPr>
          <w:rFonts w:hint="eastAsia" w:ascii="仿宋_GB2312" w:eastAsia="仿宋_GB2312"/>
          <w:sz w:val="32"/>
          <w:szCs w:val="32"/>
          <w:lang w:val="en-US" w:eastAsia="zh-CN"/>
        </w:rPr>
        <w:t>用</w:t>
      </w:r>
      <w:r>
        <w:rPr>
          <w:rFonts w:hint="eastAsia" w:ascii="仿宋_GB2312" w:eastAsia="仿宋_GB2312"/>
          <w:sz w:val="32"/>
          <w:szCs w:val="32"/>
        </w:rPr>
        <w:t>海外仓企业是指我省在境外投资、租赁设立仓储设施，只为本企业提供通关、仓储物流、库存管理、营销展示、退换货和售后等服务的企业。</w:t>
      </w:r>
    </w:p>
    <w:p>
      <w:pPr>
        <w:spacing w:line="360" w:lineRule="auto"/>
        <w:ind w:firstLine="630"/>
        <w:jc w:val="both"/>
        <w:rPr>
          <w:rFonts w:ascii="仿宋_GB2312" w:eastAsia="仿宋_GB2312"/>
          <w:sz w:val="32"/>
          <w:szCs w:val="32"/>
        </w:rPr>
      </w:pPr>
      <w:r>
        <w:rPr>
          <w:rFonts w:hint="eastAsia" w:ascii="仿宋_GB2312" w:eastAsia="仿宋_GB2312"/>
          <w:sz w:val="32"/>
          <w:szCs w:val="32"/>
        </w:rPr>
        <w:t>租用第三方海外仓企业是指</w:t>
      </w:r>
      <w:r>
        <w:rPr>
          <w:rFonts w:hint="eastAsia" w:ascii="仿宋_GB2312" w:eastAsia="仿宋_GB2312"/>
          <w:sz w:val="32"/>
          <w:szCs w:val="32"/>
          <w:lang w:eastAsia="zh-CN"/>
        </w:rPr>
        <w:t>租赁</w:t>
      </w:r>
      <w:r>
        <w:rPr>
          <w:rFonts w:hint="eastAsia" w:ascii="仿宋_GB2312" w:eastAsia="仿宋_GB2312"/>
          <w:sz w:val="32"/>
          <w:szCs w:val="32"/>
        </w:rPr>
        <w:t>使用公共海外仓或大型跨境</w:t>
      </w:r>
      <w:r>
        <w:rPr>
          <w:rFonts w:hint="eastAsia" w:ascii="仿宋_GB2312" w:eastAsia="仿宋_GB2312"/>
          <w:sz w:val="32"/>
          <w:szCs w:val="32"/>
          <w:lang w:eastAsia="zh-CN"/>
        </w:rPr>
        <w:t>电子商务</w:t>
      </w:r>
      <w:r>
        <w:rPr>
          <w:rFonts w:hint="eastAsia" w:ascii="仿宋_GB2312" w:eastAsia="仿宋_GB2312"/>
          <w:sz w:val="32"/>
          <w:szCs w:val="32"/>
        </w:rPr>
        <w:t>交易平台海外仓服务的我省跨境电商企业。</w:t>
      </w:r>
    </w:p>
    <w:p>
      <w:pPr>
        <w:spacing w:line="360" w:lineRule="auto"/>
        <w:ind w:firstLine="630"/>
        <w:jc w:val="both"/>
        <w:rPr>
          <w:rFonts w:ascii="仿宋_GB2312" w:eastAsia="仿宋_GB2312"/>
          <w:sz w:val="32"/>
          <w:szCs w:val="32"/>
        </w:rPr>
      </w:pPr>
      <w:r>
        <w:rPr>
          <w:rFonts w:hint="eastAsia" w:ascii="仿宋_GB2312" w:eastAsia="仿宋_GB2312"/>
          <w:sz w:val="32"/>
          <w:szCs w:val="32"/>
        </w:rPr>
        <w:t>跨境</w:t>
      </w:r>
      <w:r>
        <w:rPr>
          <w:rFonts w:hint="eastAsia" w:ascii="仿宋_GB2312" w:eastAsia="仿宋_GB2312"/>
          <w:sz w:val="32"/>
          <w:szCs w:val="32"/>
          <w:lang w:eastAsia="zh-CN"/>
        </w:rPr>
        <w:t>电子商务</w:t>
      </w:r>
      <w:r>
        <w:rPr>
          <w:rFonts w:hint="eastAsia" w:ascii="仿宋_GB2312" w:eastAsia="仿宋_GB2312"/>
          <w:sz w:val="32"/>
          <w:szCs w:val="32"/>
        </w:rPr>
        <w:t>9810出口企业是指在郑州海关使用9810监管方式开展跨境</w:t>
      </w:r>
      <w:r>
        <w:rPr>
          <w:rFonts w:hint="eastAsia" w:ascii="仿宋_GB2312" w:eastAsia="仿宋_GB2312"/>
          <w:sz w:val="32"/>
          <w:szCs w:val="32"/>
          <w:lang w:eastAsia="zh-CN"/>
        </w:rPr>
        <w:t>电子商务</w:t>
      </w:r>
      <w:r>
        <w:rPr>
          <w:rFonts w:hint="eastAsia" w:ascii="仿宋_GB2312" w:eastAsia="仿宋_GB2312"/>
          <w:sz w:val="32"/>
          <w:szCs w:val="32"/>
        </w:rPr>
        <w:t>出口业务的我省企业。</w:t>
      </w:r>
    </w:p>
    <w:p>
      <w:pPr>
        <w:spacing w:line="360" w:lineRule="auto"/>
        <w:ind w:firstLine="630"/>
        <w:jc w:val="left"/>
        <w:rPr>
          <w:rFonts w:ascii="黑体" w:hAnsi="黑体" w:eastAsia="黑体"/>
          <w:sz w:val="32"/>
          <w:szCs w:val="32"/>
        </w:rPr>
      </w:pPr>
      <w:r>
        <w:rPr>
          <w:rFonts w:hint="eastAsia" w:ascii="黑体" w:hAnsi="黑体" w:eastAsia="黑体"/>
          <w:sz w:val="32"/>
          <w:szCs w:val="32"/>
        </w:rPr>
        <w:t>二、申报条件</w:t>
      </w:r>
    </w:p>
    <w:p>
      <w:pPr>
        <w:spacing w:line="360" w:lineRule="auto"/>
        <w:ind w:firstLine="630"/>
        <w:jc w:val="both"/>
        <w:rPr>
          <w:rFonts w:ascii="仿宋_GB2312" w:eastAsia="仿宋_GB2312"/>
          <w:sz w:val="32"/>
          <w:szCs w:val="32"/>
        </w:rPr>
      </w:pPr>
      <w:r>
        <w:rPr>
          <w:rFonts w:hint="eastAsia" w:ascii="仿宋_GB2312" w:eastAsia="仿宋_GB2312"/>
          <w:sz w:val="32"/>
          <w:szCs w:val="32"/>
        </w:rPr>
        <w:t>（一）在我省依法登记注册，具有独立法人资格，具有健全的内部财务管理制度，其中在境外开展业务的，应已在项目所在国（地区）依法注册或办理合法手续，合同或合作协议已生效。</w:t>
      </w:r>
    </w:p>
    <w:p>
      <w:pPr>
        <w:spacing w:line="360" w:lineRule="auto"/>
        <w:ind w:firstLine="630"/>
        <w:jc w:val="both"/>
        <w:rPr>
          <w:rFonts w:ascii="Times New Roman" w:hAnsi="Times New Roman" w:eastAsia="仿宋_GB2312" w:cs="宋体"/>
          <w:kern w:val="0"/>
          <w:sz w:val="32"/>
          <w:szCs w:val="32"/>
        </w:rPr>
      </w:pPr>
      <w:r>
        <w:rPr>
          <w:rFonts w:hint="eastAsia" w:ascii="仿宋_GB2312" w:eastAsia="仿宋_GB2312"/>
          <w:sz w:val="32"/>
          <w:szCs w:val="32"/>
        </w:rPr>
        <w:t>（二）近3年来（设立未满3年企业自设立之日起）没有因财政、财务违规行为受到县级以上财政、审计等部门处理处罚，没有被列入失信人名单。</w:t>
      </w:r>
    </w:p>
    <w:p>
      <w:pPr>
        <w:spacing w:line="360" w:lineRule="auto"/>
        <w:ind w:firstLine="630"/>
        <w:jc w:val="both"/>
        <w:rPr>
          <w:rFonts w:ascii="Times New Roman" w:hAnsi="Times New Roman" w:eastAsia="仿宋_GB2312" w:cs="仿宋_GB2312"/>
          <w:sz w:val="32"/>
          <w:szCs w:val="32"/>
        </w:rPr>
      </w:pPr>
      <w:r>
        <w:rPr>
          <w:rFonts w:hint="eastAsia" w:ascii="仿宋_GB2312" w:eastAsia="仿宋_GB2312"/>
          <w:sz w:val="32"/>
          <w:szCs w:val="32"/>
        </w:rPr>
        <w:t>（三）海外仓</w:t>
      </w:r>
      <w:r>
        <w:rPr>
          <w:rFonts w:ascii="仿宋_GB2312" w:eastAsia="仿宋_GB2312"/>
          <w:sz w:val="32"/>
          <w:szCs w:val="32"/>
        </w:rPr>
        <w:t>已落地实施并运营</w:t>
      </w:r>
      <w:r>
        <w:rPr>
          <w:rFonts w:hint="eastAsia" w:ascii="仿宋_GB2312" w:eastAsia="仿宋_GB2312"/>
          <w:sz w:val="32"/>
          <w:szCs w:val="32"/>
        </w:rPr>
        <w:t>1年以上</w:t>
      </w:r>
      <w:r>
        <w:rPr>
          <w:rFonts w:ascii="仿宋_GB2312" w:eastAsia="仿宋_GB2312"/>
          <w:sz w:val="32"/>
          <w:szCs w:val="32"/>
        </w:rPr>
        <w:t>，运营情况良好，</w:t>
      </w:r>
      <w:r>
        <w:rPr>
          <w:rFonts w:hint="eastAsia" w:ascii="仿宋_GB2312" w:eastAsia="仿宋_GB2312"/>
          <w:sz w:val="32"/>
          <w:szCs w:val="32"/>
        </w:rPr>
        <w:t>信息化程度高，配套管理和服务功能完善，运营效果显著，</w:t>
      </w:r>
      <w:r>
        <w:rPr>
          <w:rFonts w:ascii="仿宋_GB2312" w:eastAsia="仿宋_GB2312"/>
          <w:sz w:val="32"/>
          <w:szCs w:val="32"/>
        </w:rPr>
        <w:t>达到一定规模，具有发展可持续性</w:t>
      </w:r>
      <w:r>
        <w:rPr>
          <w:rFonts w:hint="eastAsia" w:ascii="仿宋_GB2312" w:eastAsia="仿宋_GB2312"/>
          <w:sz w:val="32"/>
          <w:szCs w:val="32"/>
        </w:rPr>
        <w:t>，</w:t>
      </w:r>
      <w:r>
        <w:rPr>
          <w:rFonts w:hint="eastAsia" w:ascii="Times New Roman" w:hAnsi="Times New Roman" w:eastAsia="仿宋_GB2312" w:cs="仿宋_GB2312"/>
          <w:sz w:val="32"/>
          <w:szCs w:val="32"/>
        </w:rPr>
        <w:t>对开拓国际市场、带动进出口，促进跨境电商发展具有较强的示范带动作用。</w:t>
      </w:r>
    </w:p>
    <w:p>
      <w:pPr>
        <w:spacing w:line="360" w:lineRule="auto"/>
        <w:ind w:firstLine="640" w:firstLineChars="200"/>
        <w:jc w:val="both"/>
        <w:rPr>
          <w:rFonts w:ascii="Times New Roman" w:hAnsi="Times New Roman" w:eastAsia="仿宋_GB2312" w:cs="仿宋_GB2312"/>
          <w:sz w:val="32"/>
          <w:szCs w:val="32"/>
        </w:rPr>
      </w:pPr>
      <w:r>
        <w:rPr>
          <w:rFonts w:hint="eastAsia" w:ascii="仿宋_GB2312" w:eastAsia="仿宋_GB2312"/>
          <w:sz w:val="32"/>
          <w:szCs w:val="32"/>
        </w:rPr>
        <w:t>（四）</w:t>
      </w:r>
      <w:r>
        <w:rPr>
          <w:rFonts w:hint="eastAsia" w:ascii="Times New Roman" w:hAnsi="Times New Roman" w:eastAsia="仿宋_GB2312" w:cs="仿宋_GB2312"/>
          <w:sz w:val="32"/>
          <w:szCs w:val="32"/>
        </w:rPr>
        <w:t>同一申报主体只能申报一</w:t>
      </w:r>
      <w:r>
        <w:rPr>
          <w:rFonts w:hint="eastAsia" w:ascii="Times New Roman" w:hAnsi="Times New Roman" w:eastAsia="仿宋_GB2312" w:cs="仿宋_GB2312"/>
          <w:sz w:val="32"/>
          <w:szCs w:val="32"/>
          <w:lang w:eastAsia="zh-CN"/>
        </w:rPr>
        <w:t>类</w:t>
      </w:r>
      <w:r>
        <w:rPr>
          <w:rFonts w:hint="eastAsia" w:ascii="Times New Roman" w:hAnsi="Times New Roman" w:eastAsia="仿宋_GB2312" w:cs="仿宋_GB2312"/>
          <w:sz w:val="32"/>
          <w:szCs w:val="32"/>
        </w:rPr>
        <w:t>示范企业，不允许重复申报。</w:t>
      </w:r>
    </w:p>
    <w:p>
      <w:pPr>
        <w:spacing w:line="360" w:lineRule="auto"/>
        <w:ind w:firstLine="640" w:firstLineChars="200"/>
        <w:jc w:val="both"/>
        <w:rPr>
          <w:rFonts w:ascii="仿宋_GB2312" w:eastAsia="仿宋_GB2312"/>
          <w:sz w:val="32"/>
          <w:szCs w:val="32"/>
        </w:rPr>
      </w:pPr>
      <w:r>
        <w:rPr>
          <w:rFonts w:hint="eastAsia" w:ascii="仿宋_GB2312" w:eastAsia="仿宋_GB2312"/>
          <w:sz w:val="32"/>
          <w:szCs w:val="32"/>
        </w:rPr>
        <w:t>（五）按照申报范围须符合对应条件：</w:t>
      </w:r>
    </w:p>
    <w:p>
      <w:pPr>
        <w:spacing w:line="360" w:lineRule="auto"/>
        <w:ind w:firstLine="640" w:firstLineChars="200"/>
        <w:jc w:val="both"/>
        <w:rPr>
          <w:rFonts w:ascii="仿宋_GB2312" w:eastAsia="仿宋_GB2312"/>
          <w:sz w:val="32"/>
          <w:szCs w:val="32"/>
        </w:rPr>
      </w:pPr>
      <w:r>
        <w:rPr>
          <w:rFonts w:hint="eastAsia" w:ascii="仿宋_GB2312" w:eastAsia="仿宋_GB2312"/>
          <w:sz w:val="32"/>
          <w:szCs w:val="32"/>
        </w:rPr>
        <w:t>1.申报公共海外仓企业的海外仓总面积（在不同国家或地区布局的海外仓面积总和，下同）不低于15000</w:t>
      </w:r>
      <w:r>
        <w:rPr>
          <w:rFonts w:hint="eastAsia" w:asciiTheme="majorEastAsia" w:hAnsiTheme="majorEastAsia" w:eastAsiaTheme="majorEastAsia"/>
          <w:sz w:val="32"/>
          <w:szCs w:val="32"/>
        </w:rPr>
        <w:t>㎡</w:t>
      </w:r>
      <w:r>
        <w:rPr>
          <w:rFonts w:hint="eastAsia" w:ascii="仿宋_GB2312" w:eastAsia="仿宋_GB2312"/>
          <w:sz w:val="32"/>
          <w:szCs w:val="32"/>
        </w:rPr>
        <w:t>且单个公共海外仓面积不低于2000</w:t>
      </w:r>
      <w:r>
        <w:rPr>
          <w:rFonts w:hint="eastAsia" w:asciiTheme="majorEastAsia" w:hAnsiTheme="majorEastAsia" w:eastAsiaTheme="majorEastAsia"/>
          <w:sz w:val="32"/>
          <w:szCs w:val="32"/>
        </w:rPr>
        <w:t>㎡</w:t>
      </w:r>
      <w:r>
        <w:rPr>
          <w:rFonts w:hint="eastAsia" w:ascii="仿宋_GB2312" w:eastAsia="仿宋_GB2312"/>
          <w:sz w:val="32"/>
          <w:szCs w:val="32"/>
        </w:rPr>
        <w:t>，服务企业总数不低于10家。在“一带一路”沿线国家布局</w:t>
      </w:r>
      <w:r>
        <w:rPr>
          <w:rFonts w:hint="eastAsia" w:ascii="仿宋_GB2312" w:eastAsia="仿宋_GB2312"/>
          <w:sz w:val="32"/>
          <w:szCs w:val="32"/>
          <w:lang w:eastAsia="zh-CN"/>
        </w:rPr>
        <w:t>建设</w:t>
      </w:r>
      <w:r>
        <w:rPr>
          <w:rFonts w:hint="eastAsia" w:ascii="仿宋_GB2312" w:eastAsia="仿宋_GB2312"/>
          <w:sz w:val="32"/>
          <w:szCs w:val="32"/>
        </w:rPr>
        <w:t>的海外仓面积按照1:1.5认定。</w:t>
      </w:r>
    </w:p>
    <w:p>
      <w:pPr>
        <w:spacing w:line="360" w:lineRule="auto"/>
        <w:ind w:firstLine="640" w:firstLineChars="200"/>
        <w:jc w:val="both"/>
        <w:rPr>
          <w:rFonts w:ascii="仿宋_GB2312" w:eastAsia="仿宋_GB2312"/>
          <w:sz w:val="32"/>
          <w:szCs w:val="32"/>
        </w:rPr>
      </w:pPr>
      <w:r>
        <w:rPr>
          <w:rFonts w:hint="eastAsia" w:ascii="仿宋_GB2312" w:eastAsia="仿宋_GB2312"/>
          <w:sz w:val="32"/>
          <w:szCs w:val="32"/>
        </w:rPr>
        <w:t>2.申报自</w:t>
      </w:r>
      <w:r>
        <w:rPr>
          <w:rFonts w:hint="eastAsia" w:ascii="仿宋_GB2312" w:eastAsia="仿宋_GB2312"/>
          <w:sz w:val="32"/>
          <w:szCs w:val="32"/>
          <w:lang w:val="en-US" w:eastAsia="zh-CN"/>
        </w:rPr>
        <w:t>用</w:t>
      </w:r>
      <w:r>
        <w:rPr>
          <w:rFonts w:hint="eastAsia" w:ascii="仿宋_GB2312" w:eastAsia="仿宋_GB2312"/>
          <w:sz w:val="32"/>
          <w:szCs w:val="32"/>
        </w:rPr>
        <w:t>海外仓企业的海外仓总面积不低于1000</w:t>
      </w:r>
      <w:r>
        <w:rPr>
          <w:rFonts w:hint="eastAsia" w:ascii="宋体" w:hAnsi="宋体" w:eastAsia="宋体" w:cs="宋体"/>
          <w:sz w:val="32"/>
          <w:szCs w:val="32"/>
        </w:rPr>
        <w:t>㎡</w:t>
      </w:r>
      <w:r>
        <w:rPr>
          <w:rFonts w:hint="eastAsia" w:ascii="仿宋_GB2312" w:eastAsia="仿宋_GB2312"/>
          <w:sz w:val="32"/>
          <w:szCs w:val="32"/>
        </w:rPr>
        <w:t>，跨境电商年交易额不低于600万美元。在“一带一路”沿线国家布局的海外仓面积或通过“跨境电子商务出口海外仓（9810）”监管方式通关出口的海外仓面积按照1:1.5认定。</w:t>
      </w:r>
    </w:p>
    <w:p>
      <w:pPr>
        <w:spacing w:line="360" w:lineRule="auto"/>
        <w:ind w:firstLine="640" w:firstLineChars="200"/>
        <w:jc w:val="both"/>
        <w:rPr>
          <w:rFonts w:ascii="仿宋_GB2312" w:eastAsia="仿宋_GB2312"/>
          <w:sz w:val="32"/>
          <w:szCs w:val="32"/>
        </w:rPr>
      </w:pPr>
      <w:r>
        <w:rPr>
          <w:rFonts w:hint="eastAsia" w:ascii="仿宋_GB2312" w:eastAsia="仿宋_GB2312"/>
          <w:sz w:val="32"/>
          <w:szCs w:val="32"/>
        </w:rPr>
        <w:t>3.申报租用第三方海外仓企业的跨境电商年交易额不低于500万美元且</w:t>
      </w:r>
      <w:r>
        <w:rPr>
          <w:rFonts w:hint="eastAsia" w:ascii="仿宋_GB2312" w:hAnsi="黑体" w:eastAsia="仿宋_GB2312"/>
          <w:sz w:val="32"/>
          <w:szCs w:val="32"/>
        </w:rPr>
        <w:t>公共海外仓年使用操作费用10万美元以上</w:t>
      </w:r>
      <w:r>
        <w:rPr>
          <w:rFonts w:hint="eastAsia" w:ascii="仿宋_GB2312" w:eastAsia="仿宋_GB2312"/>
          <w:sz w:val="32"/>
          <w:szCs w:val="32"/>
        </w:rPr>
        <w:t>。</w:t>
      </w:r>
    </w:p>
    <w:p>
      <w:pPr>
        <w:spacing w:line="360" w:lineRule="auto"/>
        <w:ind w:firstLine="640" w:firstLineChars="200"/>
        <w:jc w:val="both"/>
        <w:rPr>
          <w:rFonts w:ascii="仿宋_GB2312" w:eastAsia="仿宋_GB2312"/>
          <w:sz w:val="32"/>
          <w:szCs w:val="32"/>
        </w:rPr>
      </w:pPr>
      <w:r>
        <w:rPr>
          <w:rFonts w:hint="eastAsia" w:ascii="仿宋_GB2312" w:eastAsia="仿宋_GB2312"/>
          <w:sz w:val="32"/>
          <w:szCs w:val="32"/>
        </w:rPr>
        <w:t>4.申报跨境电商9810出口企业须为9810出口额全省排名前5的企业（以郑州海关数据为准，数据截止202</w:t>
      </w:r>
      <w:r>
        <w:rPr>
          <w:rFonts w:hint="eastAsia" w:ascii="仿宋_GB2312" w:eastAsia="仿宋_GB2312"/>
          <w:sz w:val="32"/>
          <w:szCs w:val="32"/>
          <w:lang w:val="en-US" w:eastAsia="zh-CN"/>
        </w:rPr>
        <w:t>1</w:t>
      </w:r>
      <w:r>
        <w:rPr>
          <w:rFonts w:hint="eastAsia" w:ascii="仿宋_GB2312" w:eastAsia="仿宋_GB2312"/>
          <w:sz w:val="32"/>
          <w:szCs w:val="32"/>
        </w:rPr>
        <w:t>年12月31日）。</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三、申报材料</w:t>
      </w:r>
    </w:p>
    <w:p>
      <w:pPr>
        <w:spacing w:line="560" w:lineRule="exact"/>
        <w:ind w:firstLine="640" w:firstLineChars="200"/>
        <w:jc w:val="both"/>
        <w:rPr>
          <w:rFonts w:ascii="仿宋_GB2312" w:hAnsi="黑体" w:eastAsia="仿宋_GB2312"/>
          <w:sz w:val="32"/>
          <w:szCs w:val="32"/>
        </w:rPr>
      </w:pPr>
      <w:r>
        <w:rPr>
          <w:rFonts w:hint="eastAsia" w:ascii="仿宋_GB2312" w:eastAsia="仿宋_GB2312"/>
          <w:sz w:val="32"/>
          <w:szCs w:val="32"/>
        </w:rPr>
        <w:t>申报材料统一为A4纸打印或复印，按顺序依次装订成册(胶装)，卷内文件要按顺序编页码，编制目录，并与卷内文件的页码相对应，加盖单位骑缝章。</w:t>
      </w:r>
      <w:r>
        <w:rPr>
          <w:rFonts w:hint="eastAsia" w:ascii="仿宋_GB2312" w:hAnsi="黑体" w:eastAsia="仿宋_GB2312"/>
          <w:sz w:val="32"/>
          <w:szCs w:val="32"/>
        </w:rPr>
        <w:t>申报材料装订顺序如下：</w:t>
      </w:r>
    </w:p>
    <w:p>
      <w:pPr>
        <w:spacing w:line="360" w:lineRule="auto"/>
        <w:ind w:firstLine="640" w:firstLineChars="200"/>
        <w:jc w:val="both"/>
        <w:rPr>
          <w:rFonts w:ascii="楷体_GB2312" w:hAnsi="黑体" w:eastAsia="楷体_GB2312"/>
          <w:sz w:val="32"/>
          <w:szCs w:val="32"/>
        </w:rPr>
      </w:pPr>
      <w:r>
        <w:rPr>
          <w:rFonts w:hint="eastAsia" w:ascii="楷体_GB2312" w:hAnsi="黑体" w:eastAsia="楷体_GB2312"/>
          <w:sz w:val="32"/>
          <w:szCs w:val="32"/>
        </w:rPr>
        <w:t>（一）申报材料目录</w:t>
      </w:r>
      <w:r>
        <w:rPr>
          <w:rFonts w:hint="eastAsia" w:ascii="仿宋_GB2312" w:hAnsi="黑体" w:eastAsia="仿宋_GB2312"/>
          <w:sz w:val="32"/>
          <w:szCs w:val="32"/>
        </w:rPr>
        <w:t>（封面见附件2）</w:t>
      </w:r>
      <w:r>
        <w:rPr>
          <w:rFonts w:hint="eastAsia" w:ascii="楷体_GB2312" w:hAnsi="黑体" w:eastAsia="楷体_GB2312"/>
          <w:sz w:val="32"/>
          <w:szCs w:val="32"/>
        </w:rPr>
        <w:t>。</w:t>
      </w:r>
    </w:p>
    <w:p>
      <w:pPr>
        <w:spacing w:line="360" w:lineRule="auto"/>
        <w:ind w:firstLine="640" w:firstLineChars="200"/>
        <w:jc w:val="both"/>
        <w:rPr>
          <w:rFonts w:ascii="仿宋_GB2312" w:hAnsi="宋体" w:eastAsia="仿宋_GB2312" w:cs="宋体"/>
          <w:sz w:val="32"/>
          <w:szCs w:val="32"/>
        </w:rPr>
      </w:pPr>
      <w:r>
        <w:rPr>
          <w:rFonts w:hint="eastAsia" w:ascii="楷体_GB2312" w:hAnsi="宋体" w:eastAsia="楷体_GB2312" w:cs="宋体"/>
          <w:sz w:val="32"/>
          <w:szCs w:val="32"/>
        </w:rPr>
        <w:t>（二）承诺书。</w:t>
      </w:r>
      <w:r>
        <w:rPr>
          <w:rFonts w:hint="eastAsia" w:ascii="仿宋_GB2312" w:hAnsi="宋体" w:eastAsia="仿宋_GB2312" w:cs="宋体"/>
          <w:sz w:val="32"/>
          <w:szCs w:val="32"/>
        </w:rPr>
        <w:t>由申报企业法定代表人签字和单位盖章（见附件3）。</w:t>
      </w:r>
    </w:p>
    <w:p>
      <w:pPr>
        <w:spacing w:line="360" w:lineRule="auto"/>
        <w:ind w:firstLine="640" w:firstLineChars="200"/>
        <w:jc w:val="both"/>
        <w:rPr>
          <w:rFonts w:ascii="仿宋_GB2312" w:hAnsi="宋体" w:eastAsia="仿宋_GB2312" w:cs="宋体"/>
          <w:sz w:val="32"/>
          <w:szCs w:val="32"/>
        </w:rPr>
      </w:pPr>
      <w:r>
        <w:rPr>
          <w:rFonts w:hint="eastAsia" w:ascii="楷体_GB2312" w:hAnsi="宋体" w:eastAsia="楷体_GB2312" w:cs="宋体"/>
          <w:sz w:val="32"/>
          <w:szCs w:val="32"/>
        </w:rPr>
        <w:t>（三）申请表。</w:t>
      </w:r>
      <w:r>
        <w:rPr>
          <w:rFonts w:hint="eastAsia" w:ascii="仿宋_GB2312" w:hAnsi="宋体" w:eastAsia="仿宋_GB2312" w:cs="宋体"/>
          <w:sz w:val="32"/>
          <w:szCs w:val="32"/>
        </w:rPr>
        <w:t>河南省跨境电子商务海外仓示范企业申请表（见附件4）。</w:t>
      </w:r>
    </w:p>
    <w:p>
      <w:pPr>
        <w:spacing w:line="360" w:lineRule="auto"/>
        <w:ind w:firstLine="640" w:firstLineChars="200"/>
        <w:jc w:val="both"/>
        <w:rPr>
          <w:rFonts w:ascii="仿宋_GB2312" w:hAnsi="宋体" w:eastAsia="仿宋_GB2312" w:cs="宋体"/>
          <w:sz w:val="32"/>
          <w:szCs w:val="32"/>
        </w:rPr>
      </w:pPr>
      <w:r>
        <w:rPr>
          <w:rFonts w:hint="eastAsia" w:ascii="楷体_GB2312" w:hAnsi="宋体" w:eastAsia="楷体_GB2312" w:cs="宋体"/>
          <w:sz w:val="32"/>
          <w:szCs w:val="32"/>
        </w:rPr>
        <w:t>（四）申请报告（3000字以内），</w:t>
      </w:r>
      <w:r>
        <w:rPr>
          <w:rFonts w:hint="eastAsia" w:ascii="仿宋_GB2312" w:hAnsi="宋体" w:eastAsia="仿宋_GB2312" w:cs="宋体"/>
          <w:sz w:val="32"/>
          <w:szCs w:val="32"/>
        </w:rPr>
        <w:t>报告内容包括但不限于：企业基本情况、跨境电商业务开展情况、海外仓建设、运营和租赁使用情况、发展规划等。</w:t>
      </w:r>
    </w:p>
    <w:p>
      <w:pPr>
        <w:spacing w:line="360" w:lineRule="auto"/>
        <w:ind w:firstLine="640" w:firstLineChars="200"/>
        <w:jc w:val="both"/>
        <w:rPr>
          <w:rFonts w:ascii="仿宋_GB2312" w:hAnsi="黑体" w:eastAsia="仿宋_GB2312"/>
          <w:sz w:val="32"/>
          <w:szCs w:val="32"/>
        </w:rPr>
      </w:pPr>
      <w:r>
        <w:rPr>
          <w:rFonts w:hint="eastAsia" w:ascii="楷体_GB2312" w:hAnsi="宋体" w:eastAsia="楷体_GB2312" w:cs="宋体"/>
          <w:sz w:val="32"/>
          <w:szCs w:val="32"/>
        </w:rPr>
        <w:t>（五）申报企业资质。</w:t>
      </w:r>
      <w:r>
        <w:rPr>
          <w:rFonts w:hint="eastAsia" w:ascii="仿宋_GB2312" w:hAnsi="黑体" w:eastAsia="仿宋_GB2312"/>
          <w:sz w:val="32"/>
          <w:szCs w:val="32"/>
        </w:rPr>
        <w:t>统一社会信用代码证书（未换证的企业提供营业执照、税务登记证副本）和相关资质证书复印件。</w:t>
      </w:r>
    </w:p>
    <w:p>
      <w:pPr>
        <w:spacing w:line="360" w:lineRule="auto"/>
        <w:ind w:firstLine="640" w:firstLineChars="200"/>
        <w:jc w:val="both"/>
        <w:rPr>
          <w:rFonts w:ascii="仿宋_GB2312" w:hAnsi="黑体" w:eastAsia="仿宋_GB2312"/>
          <w:sz w:val="32"/>
          <w:szCs w:val="32"/>
        </w:rPr>
      </w:pPr>
      <w:r>
        <w:rPr>
          <w:rFonts w:hint="eastAsia" w:ascii="楷体_GB2312" w:hAnsi="黑体" w:eastAsia="楷体_GB2312"/>
          <w:sz w:val="32"/>
          <w:szCs w:val="32"/>
        </w:rPr>
        <w:t>（六）海外仓证明材料，</w:t>
      </w:r>
      <w:r>
        <w:rPr>
          <w:rFonts w:hint="eastAsia" w:ascii="仿宋_GB2312" w:hAnsi="黑体" w:eastAsia="仿宋_GB2312"/>
          <w:sz w:val="32"/>
          <w:szCs w:val="32"/>
        </w:rPr>
        <w:t>须按申报条件中4种支持范围对应提供材料。</w:t>
      </w:r>
    </w:p>
    <w:p>
      <w:pPr>
        <w:spacing w:line="360" w:lineRule="auto"/>
        <w:ind w:firstLine="642" w:firstLineChars="200"/>
        <w:jc w:val="both"/>
        <w:rPr>
          <w:rFonts w:ascii="仿宋_GB2312" w:hAnsi="黑体" w:eastAsia="仿宋_GB2312"/>
          <w:b/>
          <w:sz w:val="32"/>
          <w:szCs w:val="32"/>
        </w:rPr>
      </w:pPr>
      <w:r>
        <w:rPr>
          <w:rFonts w:hint="eastAsia" w:ascii="仿宋_GB2312" w:hAnsi="黑体" w:eastAsia="仿宋_GB2312"/>
          <w:b/>
          <w:sz w:val="32"/>
          <w:szCs w:val="32"/>
        </w:rPr>
        <w:t>1.公共海外仓企业：</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1）申报主体企业直接投资的海外仓，提供备案的《企业境外投资证书》。申报主体企业组建的境外公司投资、租赁的海外仓，提供境外海外仓公司注册证及股权证明、境外注册公司与申报主体企业关联证明（申报主体企业应占境外注册公司股权的25%以上）。</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（2）每个海外仓所属境外土地证明、产权证明或第三方机构出具的证明材料，海外仓为租赁的还需提供租赁合同或协议。</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（3）每个境外海外仓的营业执照或经营许可证复印件。</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（4）每个境外海外仓平面图、实景照片、谷歌等海外地图定位截图；境外海外仓视频录像（5分钟以上，包括仓库内外景、基础设施、信息化设备、进出货管理、人员日常工作等情况）。</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（5）每个境外海外仓仓储设备清单（名称、型号、数量和每种设备一张实物照片）；每个海外仓公司境外员工信息（每仓至少3名员工用工合同证明）。</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（6）截止202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年12月31日每个海外仓服务跨境电商企业清单、双方租赁合同和相关费用支付凭证。</w:t>
      </w:r>
    </w:p>
    <w:p>
      <w:pPr>
        <w:spacing w:line="360" w:lineRule="auto"/>
        <w:ind w:firstLine="642" w:firstLineChars="200"/>
        <w:jc w:val="both"/>
        <w:rPr>
          <w:rFonts w:ascii="仿宋_GB2312" w:hAnsi="黑体" w:eastAsia="仿宋_GB2312"/>
          <w:b/>
          <w:sz w:val="32"/>
          <w:szCs w:val="32"/>
        </w:rPr>
      </w:pPr>
      <w:r>
        <w:rPr>
          <w:rFonts w:hint="eastAsia" w:ascii="仿宋_GB2312" w:hAnsi="黑体" w:eastAsia="仿宋_GB2312"/>
          <w:b/>
          <w:sz w:val="32"/>
          <w:szCs w:val="32"/>
        </w:rPr>
        <w:t>2.自</w:t>
      </w:r>
      <w:r>
        <w:rPr>
          <w:rFonts w:hint="eastAsia" w:ascii="仿宋_GB2312" w:hAnsi="黑体" w:eastAsia="仿宋_GB2312"/>
          <w:b/>
          <w:sz w:val="32"/>
          <w:szCs w:val="32"/>
          <w:lang w:val="en-US" w:eastAsia="zh-CN"/>
        </w:rPr>
        <w:t>用</w:t>
      </w:r>
      <w:r>
        <w:rPr>
          <w:rFonts w:hint="eastAsia" w:ascii="仿宋_GB2312" w:hAnsi="黑体" w:eastAsia="仿宋_GB2312"/>
          <w:b/>
          <w:sz w:val="32"/>
          <w:szCs w:val="32"/>
        </w:rPr>
        <w:t>海外仓企业：</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（1）2020年</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跨境电商B2C进出口额统计表（见附件5）及网站店铺后台年交易额截图等证明材料（非单店铺运营的，须提供申报主体与店铺注册公司的关联证明，无法证明关联的店铺交易额则不予认定）。跨境电商B2B出口企业无须提供后台截图，以海外仓所在国家的郑州海关出口数据为准。</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2）申报主体企业直接投资的海外仓，提供备案的《企业境外投资证书》。申报主体企业组建的境外公司投资、租赁的海外仓，提供境外海外仓公司注册证及股权证明、境外注册公司与申报主体企业关联证明（申报主体企业应占境外注册公司股权的25%以上）。</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（3）每个海外仓所属境外土地证明、产权证明或第三方机构出具的证明材料，海外仓为租赁的还需提供租赁合同或协议。</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（4）每个境外海外仓的营业执照或经营许可证复印件。</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（5）每个境外海外仓平面图、实景照片、谷歌等海外地图定位截图；境外海外仓视频录像（5分钟以上，包括仓库内外景、基础设施、信息化设备、进出货管理、人员日常工作等情况）。</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（6）每个境外海外仓仓储设备清单（名称、型号、数量和每种设备一张实物照片）；每个海外仓公司境外员工信息（每仓至少3名员工用工合同证明）。</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（7）若自</w:t>
      </w:r>
      <w:r>
        <w:rPr>
          <w:rFonts w:hint="eastAsia" w:ascii="仿宋_GB2312" w:hAnsi="黑体" w:eastAsia="仿宋_GB2312"/>
          <w:sz w:val="32"/>
          <w:szCs w:val="32"/>
          <w:lang w:val="en-US" w:eastAsia="zh-CN"/>
        </w:rPr>
        <w:t>用</w:t>
      </w:r>
      <w:r>
        <w:rPr>
          <w:rFonts w:hint="eastAsia" w:ascii="仿宋_GB2312" w:hAnsi="黑体" w:eastAsia="仿宋_GB2312"/>
          <w:sz w:val="32"/>
          <w:szCs w:val="32"/>
        </w:rPr>
        <w:t>海外仓开展9810业务的，还须提供在郑州海关备案的《跨境电商海外仓信息登记表》、《跨境电商出口海外仓企业备案登记表》。</w:t>
      </w:r>
    </w:p>
    <w:p>
      <w:pPr>
        <w:spacing w:line="360" w:lineRule="auto"/>
        <w:ind w:firstLine="642" w:firstLineChars="200"/>
        <w:jc w:val="both"/>
        <w:rPr>
          <w:rFonts w:ascii="仿宋_GB2312" w:hAnsi="黑体" w:eastAsia="仿宋_GB2312"/>
          <w:b/>
          <w:sz w:val="32"/>
          <w:szCs w:val="32"/>
        </w:rPr>
      </w:pPr>
      <w:r>
        <w:rPr>
          <w:rFonts w:hint="eastAsia" w:ascii="仿宋_GB2312" w:hAnsi="黑体" w:eastAsia="仿宋_GB2312"/>
          <w:b/>
          <w:sz w:val="32"/>
          <w:szCs w:val="32"/>
        </w:rPr>
        <w:t>3.租用第三方海外仓企业：</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（1）2020年</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跨境电商B2C进出口额统计表（见附件5）及各类平台店铺后台年交易额截图等证明材料（非单店铺运营的，须提供申报主体与相关店铺注册公司的关联证明，无法证明关联的店铺交易额则不予认定）。跨境电商B2B出口企业无须提供后台截图，以海外仓所在国家的郑州海关出口数据为准。</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2）海外仓租赁合同或协议及费用支付凭证。以申报主体企业名义签订的直接提供，以境外公司名义签订的，须提供境外公司注册证及股权证明、境外海外仓注册公司与申报主体企业关联证明。无海外仓租赁合同或协议的，须提供使用第三方海外仓或大型跨境电商平台的2020年</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店铺后台费用、面积等截图。</w:t>
      </w:r>
    </w:p>
    <w:p>
      <w:pPr>
        <w:spacing w:line="360" w:lineRule="auto"/>
        <w:ind w:firstLine="642" w:firstLineChars="200"/>
        <w:jc w:val="both"/>
        <w:rPr>
          <w:rFonts w:ascii="仿宋_GB2312" w:hAnsi="黑体" w:eastAsia="仿宋_GB2312"/>
          <w:b/>
          <w:sz w:val="32"/>
          <w:szCs w:val="32"/>
        </w:rPr>
      </w:pPr>
      <w:r>
        <w:rPr>
          <w:rFonts w:hint="eastAsia" w:ascii="仿宋_GB2312" w:hAnsi="黑体" w:eastAsia="仿宋_GB2312"/>
          <w:b/>
          <w:sz w:val="32"/>
          <w:szCs w:val="32"/>
        </w:rPr>
        <w:t>4.</w:t>
      </w:r>
      <w:r>
        <w:rPr>
          <w:rFonts w:hint="eastAsia" w:ascii="仿宋_GB2312" w:eastAsia="仿宋_GB2312"/>
          <w:b/>
          <w:sz w:val="32"/>
          <w:szCs w:val="32"/>
        </w:rPr>
        <w:t>跨境电商9810出口企业：</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在郑州海关备案的《跨境电商海外仓信息登记表》、《跨境电商出口海外仓企业备案登记表》。</w:t>
      </w:r>
    </w:p>
    <w:p>
      <w:pPr>
        <w:spacing w:line="360" w:lineRule="auto"/>
        <w:ind w:firstLine="640" w:firstLineChars="200"/>
        <w:jc w:val="both"/>
        <w:rPr>
          <w:rFonts w:ascii="楷体_GB2312" w:hAnsi="黑体" w:eastAsia="楷体_GB2312"/>
          <w:sz w:val="32"/>
          <w:szCs w:val="32"/>
        </w:rPr>
      </w:pPr>
      <w:r>
        <w:rPr>
          <w:rFonts w:hint="eastAsia" w:ascii="楷体_GB2312" w:hAnsi="黑体" w:eastAsia="楷体_GB2312"/>
          <w:sz w:val="32"/>
          <w:szCs w:val="32"/>
        </w:rPr>
        <w:t>（七）申报材料注意事项。</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1.申报企业有多个海外仓的，须在海外仓证明材料前列表，内容包括海外仓所在国家和地区、产权形式、面积、投资额、进出口额、服务企业数量（仅公共仓提供）、年服务收入（仅公共仓提供）、证明材料对应页码范围等。相关证明材料按表中顺序提供。</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2.外语文件须提供相对应的第三方翻译机构翻译成中文，并加盖翻译机构公章复印件，并附于每个英文文件之后对应。</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3.视频材料不得为概念视频、设计视频、宣传视频。</w:t>
      </w:r>
    </w:p>
    <w:p>
      <w:pPr>
        <w:spacing w:line="360" w:lineRule="auto"/>
        <w:ind w:firstLine="640" w:firstLineChars="200"/>
        <w:jc w:val="both"/>
        <w:rPr>
          <w:rFonts w:ascii="仿宋_GB2312" w:hAnsi="黑体" w:eastAsia="仿宋_GB2312"/>
          <w:sz w:val="32"/>
          <w:szCs w:val="32"/>
        </w:rPr>
      </w:pPr>
      <w:r>
        <w:rPr>
          <w:rFonts w:hint="eastAsia" w:ascii="仿宋_GB2312" w:hAnsi="黑体" w:eastAsia="仿宋_GB2312"/>
          <w:sz w:val="32"/>
          <w:szCs w:val="32"/>
        </w:rPr>
        <w:t>4.</w:t>
      </w:r>
      <w:r>
        <w:rPr>
          <w:rFonts w:hint="eastAsia" w:ascii="仿宋_GB2312" w:eastAsia="仿宋_GB2312"/>
          <w:sz w:val="32"/>
          <w:szCs w:val="32"/>
        </w:rPr>
        <w:t>材料中的复印件要清晰，土地等相关证明材料和所附票据须为申报项目产生费用的正式发票复印件、转账凭证、合同或协议复印件（每一页加盖单位公章，其他资料除要求外无须加盖单位公章）。</w:t>
      </w:r>
      <w:r>
        <w:rPr>
          <w:rFonts w:hint="eastAsia" w:ascii="Times New Roman" w:hAnsi="Times New Roman" w:eastAsia="仿宋_GB2312" w:cs="仿宋_GB2312"/>
          <w:sz w:val="32"/>
          <w:szCs w:val="32"/>
        </w:rPr>
        <w:t>以个人名义和现金方式支付的相关费用不予认定。</w:t>
      </w:r>
    </w:p>
    <w:p>
      <w:pPr>
        <w:spacing w:line="360" w:lineRule="auto"/>
        <w:ind w:firstLine="630"/>
        <w:jc w:val="both"/>
        <w:rPr>
          <w:rFonts w:ascii="黑体" w:hAnsi="黑体" w:eastAsia="黑体" w:cs="Arial"/>
          <w:sz w:val="32"/>
          <w:szCs w:val="32"/>
        </w:rPr>
      </w:pPr>
      <w:r>
        <w:rPr>
          <w:rFonts w:hint="eastAsia" w:ascii="黑体" w:hAnsi="黑体" w:eastAsia="黑体" w:cs="黑体"/>
          <w:sz w:val="32"/>
          <w:szCs w:val="32"/>
        </w:rPr>
        <w:t>四、</w:t>
      </w:r>
      <w:r>
        <w:rPr>
          <w:rFonts w:hint="eastAsia" w:ascii="黑体" w:hAnsi="黑体" w:eastAsia="黑体" w:cs="Arial"/>
          <w:sz w:val="32"/>
          <w:szCs w:val="32"/>
        </w:rPr>
        <w:t>申报、评审程序</w:t>
      </w:r>
    </w:p>
    <w:p>
      <w:pPr>
        <w:spacing w:line="360" w:lineRule="auto"/>
        <w:ind w:firstLine="630"/>
        <w:jc w:val="both"/>
        <w:rPr>
          <w:rFonts w:ascii="仿宋_GB2312" w:eastAsia="仿宋_GB2312"/>
          <w:sz w:val="32"/>
          <w:szCs w:val="32"/>
        </w:rPr>
      </w:pPr>
      <w:r>
        <w:rPr>
          <w:rFonts w:hint="eastAsia" w:ascii="楷体_GB2312" w:hAnsi="??" w:eastAsia="楷体_GB2312" w:cs="Arial"/>
          <w:sz w:val="32"/>
          <w:szCs w:val="32"/>
        </w:rPr>
        <w:t>（一）初审。</w:t>
      </w:r>
      <w:r>
        <w:rPr>
          <w:rFonts w:hint="eastAsia" w:ascii="仿宋_GB2312" w:hAnsi="??" w:eastAsia="仿宋_GB2312" w:cs="Arial"/>
          <w:sz w:val="32"/>
          <w:szCs w:val="32"/>
        </w:rPr>
        <w:t>符合条件的企业向所在县（区）商务、财政部门提交申报材料；县级（</w:t>
      </w:r>
      <w:r>
        <w:rPr>
          <w:rFonts w:hint="eastAsia" w:ascii="仿宋_GB2312" w:eastAsia="仿宋_GB2312"/>
          <w:sz w:val="32"/>
          <w:szCs w:val="32"/>
        </w:rPr>
        <w:t>非省直管县、市，区）商务部门会同同级财政部门报所在省辖市商务局、财政局（郑州航空港区企业报郑州市商务局、财政局，由郑州市汇总上报）。省辖市</w:t>
      </w:r>
      <w:r>
        <w:rPr>
          <w:rFonts w:hint="eastAsia" w:ascii="仿宋_GB2312" w:eastAsia="仿宋_GB2312"/>
          <w:sz w:val="32"/>
          <w:szCs w:val="32"/>
          <w:lang w:eastAsia="zh-CN"/>
        </w:rPr>
        <w:t>、济源示范区</w:t>
      </w:r>
      <w:r>
        <w:rPr>
          <w:rFonts w:hint="eastAsia" w:ascii="仿宋_GB2312" w:eastAsia="仿宋_GB2312"/>
          <w:sz w:val="32"/>
          <w:szCs w:val="32"/>
        </w:rPr>
        <w:t>商务、财政部门联合对申报企业的真实性和材料的完整性进行审核，汇总后联合行文，行文时要将</w:t>
      </w:r>
      <w:r>
        <w:rPr>
          <w:rFonts w:hint="eastAsia" w:ascii="仿宋_GB2312" w:hAnsi="Times New Roman" w:eastAsia="仿宋_GB2312" w:cs="宋体"/>
          <w:sz w:val="32"/>
          <w:szCs w:val="32"/>
        </w:rPr>
        <w:t>项目汇总表（见附件</w:t>
      </w:r>
      <w:r>
        <w:rPr>
          <w:rFonts w:ascii="仿宋_GB2312" w:hAnsi="Times New Roman" w:eastAsia="仿宋_GB2312" w:cs="宋体"/>
          <w:sz w:val="32"/>
          <w:szCs w:val="32"/>
        </w:rPr>
        <w:t>1</w:t>
      </w:r>
      <w:r>
        <w:rPr>
          <w:rFonts w:hint="eastAsia" w:ascii="仿宋_GB2312" w:eastAsia="仿宋_GB2312"/>
          <w:sz w:val="32"/>
          <w:szCs w:val="32"/>
        </w:rPr>
        <w:t>）附后，</w:t>
      </w:r>
      <w:r>
        <w:rPr>
          <w:rFonts w:hint="eastAsia" w:ascii="仿宋_GB2312" w:hAnsi="Times New Roman" w:eastAsia="仿宋_GB2312" w:cs="宋体"/>
          <w:sz w:val="32"/>
          <w:szCs w:val="32"/>
        </w:rPr>
        <w:t>连同申报材料纸质版上报省商务厅（二份）、省财政厅（一份，仅报送联合行文和项目汇总表），视频资料发省商务厅邮箱</w:t>
      </w:r>
      <w:r>
        <w:rPr>
          <w:rFonts w:hint="eastAsia" w:ascii="仿宋_GB2312" w:eastAsia="仿宋_GB2312"/>
          <w:sz w:val="32"/>
          <w:szCs w:val="32"/>
        </w:rPr>
        <w:t>。</w:t>
      </w:r>
      <w:r>
        <w:rPr>
          <w:rFonts w:hint="eastAsia" w:ascii="仿宋_GB2312" w:hAnsi="??" w:eastAsia="仿宋_GB2312" w:cs="Arial"/>
          <w:sz w:val="32"/>
          <w:szCs w:val="32"/>
        </w:rPr>
        <w:t>省直企业申报材料直报省</w:t>
      </w:r>
      <w:r>
        <w:rPr>
          <w:rFonts w:hint="eastAsia" w:ascii="仿宋_GB2312" w:eastAsia="仿宋_GB2312"/>
          <w:sz w:val="32"/>
          <w:szCs w:val="32"/>
        </w:rPr>
        <w:t>商务厅</w:t>
      </w:r>
      <w:r>
        <w:rPr>
          <w:rFonts w:hint="eastAsia" w:ascii="仿宋_GB2312" w:hAnsi="??" w:eastAsia="仿宋_GB2312" w:cs="Arial"/>
          <w:sz w:val="32"/>
          <w:szCs w:val="32"/>
        </w:rPr>
        <w:t>、省财政厅。</w:t>
      </w:r>
    </w:p>
    <w:p>
      <w:pPr>
        <w:spacing w:line="360" w:lineRule="auto"/>
        <w:ind w:firstLine="630"/>
        <w:jc w:val="both"/>
        <w:rPr>
          <w:rFonts w:ascii="仿宋_GB2312" w:hAnsi="??" w:eastAsia="仿宋_GB2312" w:cs="Arial"/>
          <w:sz w:val="32"/>
          <w:szCs w:val="32"/>
        </w:rPr>
      </w:pPr>
      <w:r>
        <w:rPr>
          <w:rFonts w:hint="eastAsia" w:ascii="楷体_GB2312" w:eastAsia="楷体_GB2312"/>
          <w:sz w:val="32"/>
          <w:szCs w:val="32"/>
        </w:rPr>
        <w:t>（二）复审。</w:t>
      </w:r>
      <w:r>
        <w:rPr>
          <w:rFonts w:hint="eastAsia" w:ascii="仿宋_GB2312" w:hAnsi="Times New Roman" w:eastAsia="仿宋_GB2312" w:cs="宋体"/>
          <w:sz w:val="32"/>
          <w:szCs w:val="32"/>
        </w:rPr>
        <w:t>省</w:t>
      </w:r>
      <w:r>
        <w:rPr>
          <w:rFonts w:hint="eastAsia" w:ascii="仿宋_GB2312" w:eastAsia="仿宋_GB2312"/>
          <w:sz w:val="32"/>
          <w:szCs w:val="32"/>
        </w:rPr>
        <w:t>商务厅</w:t>
      </w:r>
      <w:r>
        <w:rPr>
          <w:rFonts w:hint="eastAsia" w:ascii="仿宋_GB2312" w:hAnsi="Times New Roman" w:eastAsia="仿宋_GB2312" w:cs="宋体"/>
          <w:sz w:val="32"/>
          <w:szCs w:val="32"/>
        </w:rPr>
        <w:t>会同省财政厅、郑州海关组织专家组对申报企业按</w:t>
      </w:r>
      <w:r>
        <w:rPr>
          <w:rFonts w:ascii="仿宋_GB2312" w:eastAsia="仿宋_GB2312"/>
          <w:sz w:val="32"/>
          <w:szCs w:val="32"/>
        </w:rPr>
        <w:t>有关程序</w:t>
      </w:r>
      <w:r>
        <w:rPr>
          <w:rFonts w:hint="eastAsia" w:ascii="仿宋_GB2312" w:eastAsia="仿宋_GB2312"/>
          <w:sz w:val="32"/>
          <w:szCs w:val="32"/>
        </w:rPr>
        <w:t>组织评审</w:t>
      </w:r>
      <w:r>
        <w:rPr>
          <w:rFonts w:hint="eastAsia" w:ascii="仿宋_GB2312" w:hAnsi="Times New Roman" w:eastAsia="仿宋_GB2312" w:cs="宋体"/>
          <w:sz w:val="32"/>
          <w:szCs w:val="32"/>
        </w:rPr>
        <w:t>，择优认定。</w:t>
      </w:r>
      <w:r>
        <w:rPr>
          <w:rFonts w:hint="eastAsia" w:ascii="仿宋_GB2312" w:hAnsi="??" w:eastAsia="仿宋_GB2312" w:cs="Arial"/>
          <w:sz w:val="32"/>
          <w:szCs w:val="32"/>
        </w:rPr>
        <w:t xml:space="preserve"> </w:t>
      </w:r>
    </w:p>
    <w:p>
      <w:pPr>
        <w:spacing w:line="360" w:lineRule="auto"/>
        <w:ind w:firstLine="630"/>
        <w:jc w:val="both"/>
        <w:rPr>
          <w:rFonts w:ascii="仿宋_GB2312" w:hAnsi="Times New Roman" w:eastAsia="仿宋_GB2312" w:cs="宋体"/>
          <w:sz w:val="32"/>
          <w:szCs w:val="32"/>
        </w:rPr>
      </w:pPr>
      <w:r>
        <w:rPr>
          <w:rFonts w:hint="eastAsia" w:ascii="楷体_GB2312" w:hAnsi="Times New Roman" w:eastAsia="楷体_GB2312" w:cs="宋体"/>
          <w:sz w:val="32"/>
          <w:szCs w:val="32"/>
        </w:rPr>
        <w:t>（三）公示、发布。</w:t>
      </w:r>
      <w:r>
        <w:rPr>
          <w:rFonts w:hint="eastAsia" w:ascii="仿宋_GB2312" w:hAnsi="Times New Roman" w:eastAsia="仿宋_GB2312" w:cs="宋体"/>
          <w:sz w:val="32"/>
          <w:szCs w:val="32"/>
        </w:rPr>
        <w:t>拟支持项目在官方网站公示无异议后，下发认定文件</w:t>
      </w:r>
      <w:r>
        <w:rPr>
          <w:rFonts w:ascii="仿宋_GB2312" w:hAnsi="Times New Roman" w:eastAsia="仿宋_GB2312" w:cs="宋体"/>
          <w:sz w:val="32"/>
          <w:szCs w:val="32"/>
        </w:rPr>
        <w:t>。</w:t>
      </w:r>
    </w:p>
    <w:p>
      <w:pPr>
        <w:spacing w:line="360" w:lineRule="auto"/>
        <w:ind w:firstLine="630"/>
        <w:jc w:val="both"/>
        <w:rPr>
          <w:rFonts w:ascii="黑体" w:hAnsi="黑体" w:eastAsia="黑体" w:cs="宋体"/>
          <w:sz w:val="32"/>
          <w:szCs w:val="32"/>
        </w:rPr>
      </w:pPr>
      <w:r>
        <w:rPr>
          <w:rFonts w:hint="eastAsia" w:ascii="黑体" w:hAnsi="黑体" w:eastAsia="黑体" w:cs="宋体"/>
          <w:sz w:val="32"/>
          <w:szCs w:val="32"/>
        </w:rPr>
        <w:t>五、工作要求</w:t>
      </w:r>
    </w:p>
    <w:p>
      <w:pPr>
        <w:spacing w:line="360" w:lineRule="auto"/>
        <w:ind w:firstLine="630"/>
        <w:jc w:val="both"/>
        <w:rPr>
          <w:rFonts w:ascii="仿宋_GB2312" w:hAnsi="仿宋_GB2312" w:eastAsia="仿宋_GB2312" w:cs="仿宋_GB2312"/>
          <w:sz w:val="32"/>
          <w:szCs w:val="32"/>
        </w:rPr>
      </w:pPr>
      <w:r>
        <w:rPr>
          <w:rFonts w:hint="eastAsia" w:ascii="仿宋_GB2312" w:hAnsi="黑体" w:eastAsia="仿宋_GB2312" w:cs="宋体"/>
          <w:sz w:val="32"/>
          <w:szCs w:val="32"/>
        </w:rPr>
        <w:t>（一）</w:t>
      </w:r>
      <w:r>
        <w:rPr>
          <w:rFonts w:hint="eastAsia" w:ascii="仿宋_GB2312" w:hAnsi="Times New Roman" w:eastAsia="仿宋_GB2312" w:cs="宋体"/>
          <w:sz w:val="32"/>
          <w:szCs w:val="32"/>
        </w:rPr>
        <w:t>请各市（县）高度重视，密切配合，认真组织实施，要广泛宣传摸排，</w:t>
      </w:r>
      <w:r>
        <w:rPr>
          <w:rFonts w:hint="eastAsia" w:ascii="仿宋_GB2312" w:hAnsi="仿宋_GB2312" w:eastAsia="仿宋_GB2312" w:cs="仿宋_GB2312"/>
          <w:sz w:val="32"/>
          <w:szCs w:val="32"/>
        </w:rPr>
        <w:t>择优推荐，</w:t>
      </w:r>
      <w:r>
        <w:rPr>
          <w:rFonts w:hint="eastAsia" w:ascii="仿宋_GB2312" w:hAnsi="Times New Roman" w:eastAsia="仿宋_GB2312" w:cs="宋体"/>
          <w:sz w:val="32"/>
          <w:szCs w:val="32"/>
        </w:rPr>
        <w:t>及时指导帮助申报单位；要</w:t>
      </w:r>
      <w:r>
        <w:rPr>
          <w:rFonts w:hint="eastAsia" w:ascii="仿宋_GB2312" w:hAnsi="仿宋_GB2312" w:eastAsia="仿宋_GB2312" w:cs="仿宋_GB2312"/>
          <w:sz w:val="32"/>
          <w:szCs w:val="32"/>
        </w:rPr>
        <w:t>严格把关，按时上报。</w:t>
      </w:r>
    </w:p>
    <w:p>
      <w:pPr>
        <w:spacing w:line="360" w:lineRule="auto"/>
        <w:ind w:firstLine="6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（二）各申报企业须按要求如实申报，提供完整、真实、有效的申报材料。</w:t>
      </w:r>
    </w:p>
    <w:p>
      <w:pPr>
        <w:spacing w:line="360" w:lineRule="auto"/>
        <w:ind w:firstLine="630"/>
        <w:jc w:val="both"/>
        <w:rPr>
          <w:rFonts w:ascii="Times New Roman" w:hAnsi="仿宋_GB2312" w:eastAsia="仿宋_GB2312" w:cs="仿宋_GB2312"/>
          <w:sz w:val="32"/>
          <w:szCs w:val="32"/>
          <w:shd w:val="clear" w:color="auto" w:fill="FFFFFF"/>
        </w:rPr>
      </w:pPr>
      <w:r>
        <w:rPr>
          <w:rFonts w:hint="eastAsia" w:ascii="仿宋_GB2312" w:hAnsi="仿宋_GB2312" w:eastAsia="仿宋_GB2312" w:cs="仿宋_GB2312"/>
          <w:sz w:val="32"/>
          <w:szCs w:val="32"/>
        </w:rPr>
        <w:t>（三）项目申报截至202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底</w:t>
      </w:r>
      <w:r>
        <w:rPr>
          <w:rFonts w:hint="eastAsia" w:ascii="仿宋_GB2312" w:hAnsi="仿宋_GB2312" w:eastAsia="仿宋_GB2312" w:cs="仿宋_GB2312"/>
          <w:sz w:val="32"/>
          <w:szCs w:val="32"/>
        </w:rPr>
        <w:t>，</w:t>
      </w:r>
      <w:r>
        <w:rPr>
          <w:rFonts w:hint="eastAsia" w:ascii="Times New Roman" w:hAnsi="仿宋_GB2312" w:eastAsia="仿宋_GB2312" w:cs="仿宋_GB2312"/>
          <w:sz w:val="32"/>
          <w:szCs w:val="32"/>
          <w:shd w:val="clear" w:color="auto" w:fill="FFFFFF"/>
        </w:rPr>
        <w:t>逾期不予受理。</w:t>
      </w:r>
    </w:p>
    <w:p>
      <w:pPr>
        <w:spacing w:line="360" w:lineRule="auto"/>
        <w:ind w:firstLine="630"/>
        <w:jc w:val="both"/>
        <w:rPr>
          <w:rFonts w:ascii="仿宋_GB2312" w:hAnsi="Times New Roman" w:eastAsia="仿宋_GB2312" w:cs="宋体"/>
          <w:sz w:val="32"/>
          <w:szCs w:val="32"/>
        </w:rPr>
      </w:pPr>
      <w:r>
        <w:rPr>
          <w:rFonts w:hint="eastAsia" w:ascii="仿宋_GB2312" w:eastAsia="仿宋_GB2312"/>
          <w:sz w:val="32"/>
          <w:szCs w:val="32"/>
        </w:rPr>
        <w:t>省商务厅</w:t>
      </w:r>
      <w:r>
        <w:rPr>
          <w:rFonts w:hint="eastAsia" w:ascii="仿宋_GB2312" w:hAnsi="Times New Roman" w:eastAsia="仿宋_GB2312" w:cs="宋体"/>
          <w:sz w:val="32"/>
          <w:szCs w:val="32"/>
        </w:rPr>
        <w:t>联系人： 胡阳</w:t>
      </w:r>
    </w:p>
    <w:p>
      <w:pPr>
        <w:spacing w:line="360" w:lineRule="auto"/>
        <w:ind w:firstLine="630"/>
        <w:jc w:val="both"/>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rPr>
        <w:t>联系方式：</w:t>
      </w:r>
      <w:r>
        <w:rPr>
          <w:rFonts w:ascii="仿宋_GB2312" w:hAnsi="Times New Roman" w:eastAsia="仿宋_GB2312" w:cs="宋体"/>
          <w:sz w:val="32"/>
          <w:szCs w:val="32"/>
        </w:rPr>
        <w:t>0371-6</w:t>
      </w:r>
      <w:r>
        <w:rPr>
          <w:rFonts w:hint="eastAsia" w:ascii="仿宋_GB2312" w:hAnsi="Times New Roman" w:eastAsia="仿宋_GB2312" w:cs="宋体"/>
          <w:sz w:val="32"/>
          <w:szCs w:val="32"/>
          <w:lang w:val="en-US" w:eastAsia="zh-CN"/>
        </w:rPr>
        <w:t>3576118</w:t>
      </w:r>
    </w:p>
    <w:p>
      <w:pPr>
        <w:spacing w:line="360" w:lineRule="auto"/>
        <w:ind w:firstLine="630"/>
        <w:jc w:val="both"/>
        <w:rPr>
          <w:rFonts w:ascii="仿宋_GB2312" w:hAnsi="Times New Roman" w:eastAsia="仿宋_GB2312" w:cs="宋体"/>
          <w:sz w:val="32"/>
          <w:szCs w:val="32"/>
        </w:rPr>
      </w:pPr>
      <w:r>
        <w:rPr>
          <w:rFonts w:hint="eastAsia" w:ascii="仿宋_GB2312" w:hAnsi="Times New Roman" w:eastAsia="仿宋_GB2312" w:cs="宋体"/>
          <w:sz w:val="32"/>
          <w:szCs w:val="32"/>
        </w:rPr>
        <w:t>邮    箱：hnskjdszsq</w:t>
      </w:r>
      <w:r>
        <w:rPr>
          <w:rFonts w:hint="eastAsia" w:cs="宋体" w:asciiTheme="majorEastAsia" w:hAnsiTheme="majorEastAsia" w:eastAsiaTheme="majorEastAsia"/>
          <w:sz w:val="32"/>
          <w:szCs w:val="32"/>
        </w:rPr>
        <w:t>@</w:t>
      </w:r>
      <w:r>
        <w:rPr>
          <w:rFonts w:hint="eastAsia" w:ascii="仿宋_GB2312" w:hAnsi="Times New Roman" w:eastAsia="仿宋_GB2312" w:cs="宋体"/>
          <w:sz w:val="32"/>
          <w:szCs w:val="32"/>
        </w:rPr>
        <w:t>163.com</w:t>
      </w:r>
    </w:p>
    <w:p>
      <w:pPr>
        <w:spacing w:line="360" w:lineRule="auto"/>
        <w:ind w:firstLine="630"/>
        <w:jc w:val="both"/>
        <w:rPr>
          <w:rFonts w:ascii="仿宋_GB2312" w:hAnsi="Times New Roman" w:eastAsia="仿宋_GB2312" w:cs="宋体"/>
          <w:sz w:val="32"/>
          <w:szCs w:val="32"/>
        </w:rPr>
      </w:pPr>
      <w:r>
        <w:rPr>
          <w:rFonts w:ascii="仿宋_GB2312" w:hAnsi="Times New Roman" w:eastAsia="仿宋_GB2312" w:cs="宋体"/>
          <w:sz w:val="32"/>
          <w:szCs w:val="32"/>
        </w:rPr>
        <w:t>郑州海关联系人</w:t>
      </w:r>
      <w:r>
        <w:rPr>
          <w:rFonts w:hint="eastAsia" w:ascii="仿宋_GB2312" w:hAnsi="Times New Roman" w:eastAsia="仿宋_GB2312" w:cs="宋体"/>
          <w:sz w:val="32"/>
          <w:szCs w:val="32"/>
        </w:rPr>
        <w:t>：梁政</w:t>
      </w:r>
    </w:p>
    <w:p>
      <w:pPr>
        <w:spacing w:line="360" w:lineRule="auto"/>
        <w:ind w:firstLine="630"/>
        <w:jc w:val="both"/>
        <w:rPr>
          <w:rFonts w:ascii="仿宋_GB2312" w:hAnsi="Times New Roman" w:eastAsia="仿宋_GB2312" w:cs="宋体"/>
          <w:sz w:val="32"/>
          <w:szCs w:val="32"/>
        </w:rPr>
      </w:pPr>
      <w:r>
        <w:rPr>
          <w:rFonts w:hint="eastAsia" w:ascii="仿宋_GB2312" w:hAnsi="Times New Roman" w:eastAsia="仿宋_GB2312" w:cs="宋体"/>
          <w:sz w:val="32"/>
          <w:szCs w:val="32"/>
        </w:rPr>
        <w:t>联系方式：0371-65599666</w:t>
      </w:r>
    </w:p>
    <w:p>
      <w:pPr>
        <w:spacing w:line="360" w:lineRule="auto"/>
        <w:ind w:firstLine="630"/>
        <w:jc w:val="both"/>
        <w:rPr>
          <w:rFonts w:ascii="仿宋_GB2312" w:hAnsi="Times New Roman" w:eastAsia="仿宋_GB2312" w:cs="宋体"/>
          <w:sz w:val="32"/>
          <w:szCs w:val="32"/>
        </w:rPr>
      </w:pPr>
      <w:r>
        <w:rPr>
          <w:rFonts w:hint="eastAsia" w:ascii="仿宋_GB2312" w:hAnsi="Times New Roman" w:eastAsia="仿宋_GB2312" w:cs="宋体"/>
          <w:sz w:val="32"/>
          <w:szCs w:val="32"/>
        </w:rPr>
        <w:t>省财政厅联系人：刘宏力</w:t>
      </w:r>
    </w:p>
    <w:p>
      <w:pPr>
        <w:spacing w:line="360" w:lineRule="auto"/>
        <w:ind w:firstLine="630"/>
        <w:jc w:val="both"/>
        <w:rPr>
          <w:rFonts w:ascii="仿宋_GB2312" w:hAnsi="Times New Roman" w:eastAsia="仿宋_GB2312" w:cs="宋体"/>
          <w:sz w:val="32"/>
          <w:szCs w:val="32"/>
        </w:rPr>
      </w:pPr>
      <w:r>
        <w:rPr>
          <w:rFonts w:hint="eastAsia" w:ascii="仿宋_GB2312" w:hAnsi="Times New Roman" w:eastAsia="仿宋_GB2312" w:cs="宋体"/>
          <w:sz w:val="32"/>
          <w:szCs w:val="32"/>
        </w:rPr>
        <w:t xml:space="preserve">联系方式：0371-65808993  </w:t>
      </w:r>
    </w:p>
    <w:p>
      <w:pPr>
        <w:spacing w:line="360" w:lineRule="auto"/>
        <w:ind w:firstLine="630"/>
        <w:jc w:val="both"/>
        <w:rPr>
          <w:rFonts w:ascii="仿宋_GB2312" w:hAnsi="Times New Roman" w:eastAsia="仿宋_GB2312" w:cs="宋体"/>
          <w:sz w:val="32"/>
          <w:szCs w:val="32"/>
        </w:rPr>
      </w:pPr>
    </w:p>
    <w:p>
      <w:pPr>
        <w:spacing w:line="360" w:lineRule="auto"/>
        <w:ind w:firstLine="630"/>
        <w:jc w:val="both"/>
        <w:rPr>
          <w:rFonts w:ascii="仿宋_GB2312" w:hAnsi="Times New Roman" w:eastAsia="仿宋_GB2312" w:cs="宋体"/>
          <w:spacing w:val="-20"/>
          <w:sz w:val="32"/>
          <w:szCs w:val="32"/>
        </w:rPr>
      </w:pPr>
      <w:r>
        <w:rPr>
          <w:rFonts w:hint="eastAsia" w:ascii="仿宋_GB2312" w:hAnsi="Times New Roman" w:eastAsia="仿宋_GB2312" w:cs="宋体"/>
          <w:sz w:val="32"/>
          <w:szCs w:val="32"/>
        </w:rPr>
        <w:t>附件：</w:t>
      </w:r>
      <w:r>
        <w:rPr>
          <w:rFonts w:ascii="仿宋_GB2312" w:hAnsi="Times New Roman" w:eastAsia="仿宋_GB2312" w:cs="宋体"/>
          <w:sz w:val="32"/>
          <w:szCs w:val="32"/>
        </w:rPr>
        <w:t>1.</w:t>
      </w:r>
      <w:r>
        <w:rPr>
          <w:rFonts w:hint="eastAsia" w:ascii="仿宋_GB2312" w:hAnsi="Times New Roman" w:eastAsia="仿宋_GB2312" w:cs="宋体"/>
          <w:spacing w:val="-20"/>
          <w:sz w:val="32"/>
          <w:szCs w:val="32"/>
        </w:rPr>
        <w:t>河南省跨境电子商务海外仓示范企业申报汇总表</w:t>
      </w:r>
    </w:p>
    <w:p>
      <w:pPr>
        <w:spacing w:line="360" w:lineRule="auto"/>
        <w:ind w:firstLine="1584" w:firstLineChars="495"/>
        <w:jc w:val="both"/>
        <w:rPr>
          <w:rFonts w:ascii="仿宋_GB2312" w:hAnsi="Times New Roman" w:eastAsia="仿宋_GB2312" w:cs="宋体"/>
          <w:sz w:val="32"/>
          <w:szCs w:val="32"/>
        </w:rPr>
      </w:pPr>
      <w:r>
        <w:rPr>
          <w:rFonts w:ascii="仿宋_GB2312" w:hAnsi="Times New Roman" w:eastAsia="仿宋_GB2312" w:cs="宋体"/>
          <w:sz w:val="32"/>
          <w:szCs w:val="32"/>
        </w:rPr>
        <w:t>2.</w:t>
      </w:r>
      <w:r>
        <w:rPr>
          <w:rFonts w:hint="eastAsia" w:ascii="仿宋_GB2312" w:hAnsi="Times New Roman" w:eastAsia="仿宋_GB2312" w:cs="宋体"/>
          <w:sz w:val="32"/>
          <w:szCs w:val="32"/>
        </w:rPr>
        <w:t>申报材料封面格式</w:t>
      </w:r>
    </w:p>
    <w:p>
      <w:pPr>
        <w:spacing w:line="360" w:lineRule="auto"/>
        <w:ind w:firstLine="1584" w:firstLineChars="495"/>
        <w:jc w:val="both"/>
        <w:rPr>
          <w:rFonts w:ascii="仿宋_GB2312" w:hAnsi="Times New Roman" w:eastAsia="仿宋_GB2312" w:cs="宋体"/>
          <w:spacing w:val="-20"/>
          <w:sz w:val="32"/>
          <w:szCs w:val="32"/>
        </w:rPr>
      </w:pPr>
      <w:r>
        <w:rPr>
          <w:rFonts w:hint="eastAsia" w:ascii="仿宋_GB2312" w:hAnsi="Times New Roman" w:eastAsia="仿宋_GB2312" w:cs="宋体"/>
          <w:sz w:val="32"/>
          <w:szCs w:val="32"/>
        </w:rPr>
        <w:t>3.</w:t>
      </w:r>
      <w:r>
        <w:rPr>
          <w:rFonts w:hint="eastAsia" w:ascii="仿宋_GB2312" w:hAnsi="Times New Roman" w:eastAsia="仿宋_GB2312" w:cs="宋体"/>
          <w:spacing w:val="-20"/>
          <w:sz w:val="32"/>
          <w:szCs w:val="32"/>
        </w:rPr>
        <w:t>河南省跨境电子商务海外仓示范企业项目承诺书</w:t>
      </w:r>
    </w:p>
    <w:p>
      <w:pPr>
        <w:spacing w:line="360" w:lineRule="auto"/>
        <w:ind w:firstLine="1584" w:firstLineChars="495"/>
        <w:jc w:val="both"/>
        <w:rPr>
          <w:rFonts w:ascii="仿宋_GB2312" w:hAnsi="Times New Roman" w:eastAsia="仿宋_GB2312" w:cs="宋体"/>
          <w:sz w:val="32"/>
          <w:szCs w:val="32"/>
        </w:rPr>
      </w:pPr>
      <w:r>
        <w:rPr>
          <w:rFonts w:hint="eastAsia" w:ascii="仿宋_GB2312" w:hAnsi="Times New Roman" w:eastAsia="仿宋_GB2312" w:cs="宋体"/>
          <w:sz w:val="32"/>
          <w:szCs w:val="32"/>
        </w:rPr>
        <w:t>4.河南省跨境电子商务海外仓示范企业申请表</w:t>
      </w:r>
    </w:p>
    <w:p>
      <w:pPr>
        <w:spacing w:line="360" w:lineRule="auto"/>
        <w:ind w:firstLine="1584" w:firstLineChars="495"/>
        <w:jc w:val="both"/>
        <w:rPr>
          <w:rFonts w:ascii="仿宋_GB2312" w:hAnsi="Times New Roman" w:eastAsia="仿宋_GB2312" w:cs="宋体"/>
          <w:sz w:val="32"/>
          <w:szCs w:val="32"/>
        </w:rPr>
      </w:pPr>
      <w:r>
        <w:rPr>
          <w:rFonts w:hint="eastAsia" w:ascii="仿宋_GB2312" w:hAnsi="Times New Roman" w:eastAsia="仿宋_GB2312" w:cs="宋体"/>
          <w:sz w:val="32"/>
          <w:szCs w:val="32"/>
        </w:rPr>
        <w:t>5.跨境电商</w:t>
      </w:r>
      <w:r>
        <w:rPr>
          <w:rFonts w:hint="eastAsia" w:ascii="仿宋_GB2312" w:hAnsi="黑体" w:eastAsia="仿宋_GB2312"/>
          <w:sz w:val="32"/>
          <w:szCs w:val="32"/>
        </w:rPr>
        <w:t>B2C</w:t>
      </w:r>
      <w:r>
        <w:rPr>
          <w:rFonts w:hint="eastAsia" w:ascii="仿宋_GB2312" w:hAnsi="Times New Roman" w:eastAsia="仿宋_GB2312" w:cs="宋体"/>
          <w:sz w:val="32"/>
          <w:szCs w:val="32"/>
        </w:rPr>
        <w:t>企业交易额统计表</w:t>
      </w:r>
    </w:p>
    <w:p>
      <w:pPr>
        <w:spacing w:line="360" w:lineRule="auto"/>
        <w:ind w:firstLine="1584" w:firstLineChars="495"/>
        <w:jc w:val="both"/>
        <w:rPr>
          <w:rFonts w:ascii="仿宋_GB2312" w:hAnsi="Times New Roman" w:eastAsia="仿宋_GB2312" w:cs="宋体"/>
          <w:sz w:val="32"/>
          <w:szCs w:val="32"/>
        </w:rPr>
      </w:pPr>
    </w:p>
    <w:p>
      <w:pPr>
        <w:spacing w:line="360" w:lineRule="auto"/>
        <w:ind w:firstLine="1584" w:firstLineChars="495"/>
        <w:jc w:val="both"/>
        <w:rPr>
          <w:rFonts w:ascii="仿宋_GB2312" w:hAnsi="Times New Roman" w:eastAsia="仿宋_GB2312" w:cs="宋体"/>
          <w:sz w:val="32"/>
          <w:szCs w:val="32"/>
        </w:rPr>
      </w:pPr>
    </w:p>
    <w:p>
      <w:pPr>
        <w:spacing w:line="360" w:lineRule="auto"/>
        <w:ind w:right="640" w:firstLine="1584" w:firstLineChars="495"/>
        <w:jc w:val="both"/>
        <w:rPr>
          <w:rFonts w:ascii="仿宋_GB2312" w:hAnsi="Times New Roman" w:eastAsia="仿宋_GB2312" w:cs="宋体"/>
          <w:sz w:val="32"/>
          <w:szCs w:val="32"/>
        </w:rPr>
      </w:pPr>
      <w:r>
        <w:rPr>
          <w:rFonts w:hint="eastAsia" w:ascii="仿宋_GB2312" w:hAnsi="Times New Roman" w:eastAsia="仿宋_GB2312" w:cs="宋体"/>
          <w:sz w:val="32"/>
          <w:szCs w:val="32"/>
        </w:rPr>
        <w:t xml:space="preserve">                    </w:t>
      </w:r>
      <w:r>
        <w:rPr>
          <w:rFonts w:hint="eastAsia" w:ascii="仿宋_GB2312" w:hAnsi="Times New Roman" w:eastAsia="仿宋_GB2312" w:cs="宋体"/>
          <w:sz w:val="32"/>
          <w:szCs w:val="32"/>
          <w:lang w:val="en-US" w:eastAsia="zh-CN"/>
        </w:rPr>
        <w:t xml:space="preserve">  </w:t>
      </w:r>
      <w:r>
        <w:rPr>
          <w:rFonts w:ascii="仿宋_GB2312" w:hAnsi="Times New Roman" w:eastAsia="仿宋_GB2312" w:cs="宋体"/>
          <w:sz w:val="32"/>
          <w:szCs w:val="32"/>
        </w:rPr>
        <w:t>河南省商务厅</w:t>
      </w:r>
    </w:p>
    <w:p>
      <w:pPr>
        <w:spacing w:line="360" w:lineRule="auto"/>
        <w:ind w:firstLine="1584" w:firstLineChars="495"/>
        <w:jc w:val="both"/>
        <w:rPr>
          <w:rFonts w:ascii="仿宋_GB2312" w:hAnsi="Times New Roman" w:eastAsia="仿宋_GB2312" w:cs="宋体"/>
          <w:sz w:val="32"/>
          <w:szCs w:val="32"/>
        </w:rPr>
      </w:pPr>
      <w:r>
        <w:rPr>
          <w:rFonts w:hint="eastAsia" w:ascii="仿宋_GB2312" w:hAnsi="Times New Roman" w:eastAsia="仿宋_GB2312" w:cs="宋体"/>
          <w:sz w:val="32"/>
          <w:szCs w:val="32"/>
          <w:lang w:val="en-US" w:eastAsia="zh-CN"/>
        </w:rPr>
        <w:t xml:space="preserve">                 </w:t>
      </w:r>
      <w:r>
        <w:rPr>
          <w:rFonts w:hint="eastAsia" w:ascii="仿宋_GB2312" w:hAnsi="Times New Roman" w:eastAsia="仿宋_GB2312" w:cs="宋体"/>
          <w:sz w:val="32"/>
          <w:szCs w:val="32"/>
        </w:rPr>
        <w:t>中华人民共和国郑州海关</w:t>
      </w:r>
    </w:p>
    <w:p>
      <w:pPr>
        <w:spacing w:line="360" w:lineRule="auto"/>
        <w:ind w:right="640" w:firstLine="1584" w:firstLineChars="495"/>
        <w:jc w:val="both"/>
        <w:rPr>
          <w:rFonts w:ascii="仿宋_GB2312" w:hAnsi="Times New Roman" w:eastAsia="仿宋_GB2312" w:cs="宋体"/>
          <w:sz w:val="32"/>
          <w:szCs w:val="32"/>
        </w:rPr>
      </w:pPr>
      <w:r>
        <w:rPr>
          <w:rFonts w:hint="eastAsia" w:ascii="仿宋_GB2312" w:hAnsi="Times New Roman" w:eastAsia="仿宋_GB2312" w:cs="宋体"/>
          <w:sz w:val="32"/>
          <w:szCs w:val="32"/>
        </w:rPr>
        <w:t xml:space="preserve">                   </w:t>
      </w:r>
      <w:r>
        <w:rPr>
          <w:rFonts w:hint="eastAsia" w:ascii="仿宋_GB2312" w:hAnsi="Times New Roman" w:eastAsia="仿宋_GB2312" w:cs="宋体"/>
          <w:sz w:val="32"/>
          <w:szCs w:val="32"/>
          <w:lang w:val="en-US" w:eastAsia="zh-CN"/>
        </w:rPr>
        <w:t xml:space="preserve">   </w:t>
      </w:r>
      <w:r>
        <w:rPr>
          <w:rFonts w:hint="eastAsia" w:ascii="仿宋_GB2312" w:hAnsi="Times New Roman" w:eastAsia="仿宋_GB2312" w:cs="宋体"/>
          <w:sz w:val="32"/>
          <w:szCs w:val="32"/>
        </w:rPr>
        <w:t>河南省财政厅</w:t>
      </w:r>
    </w:p>
    <w:p>
      <w:pPr>
        <w:adjustRightInd w:val="0"/>
        <w:snapToGrid w:val="0"/>
        <w:spacing w:line="360" w:lineRule="auto"/>
        <w:rPr>
          <w:rFonts w:ascii="仿宋_GB2312" w:hAnsi="Times New Roman" w:eastAsia="仿宋_GB2312" w:cs="宋体"/>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cs="宋体"/>
          <w:sz w:val="32"/>
          <w:szCs w:val="32"/>
          <w:lang w:val="en-US" w:eastAsia="zh-CN"/>
        </w:rPr>
        <w:t xml:space="preserve">                               </w:t>
      </w:r>
      <w:r>
        <w:rPr>
          <w:rFonts w:hint="default" w:ascii="仿宋_GB2312" w:hAnsi="Times New Roman" w:eastAsia="仿宋_GB2312" w:cs="宋体"/>
          <w:sz w:val="32"/>
          <w:szCs w:val="32"/>
          <w:lang w:val="en" w:eastAsia="zh-CN"/>
        </w:rPr>
        <w:t xml:space="preserve"> </w:t>
      </w:r>
      <w:r>
        <w:rPr>
          <w:rFonts w:hint="eastAsia" w:ascii="仿宋_GB2312" w:hAnsi="Times New Roman" w:eastAsia="仿宋_GB2312" w:cs="宋体"/>
          <w:sz w:val="32"/>
          <w:szCs w:val="32"/>
        </w:rPr>
        <w:t>202</w:t>
      </w:r>
      <w:r>
        <w:rPr>
          <w:rFonts w:hint="eastAsia" w:ascii="仿宋_GB2312" w:hAnsi="Times New Roman" w:eastAsia="仿宋_GB2312" w:cs="宋体"/>
          <w:sz w:val="32"/>
          <w:szCs w:val="32"/>
          <w:lang w:val="en-US" w:eastAsia="zh-CN"/>
        </w:rPr>
        <w:t>2</w:t>
      </w:r>
      <w:r>
        <w:rPr>
          <w:rFonts w:hint="eastAsia" w:ascii="仿宋_GB2312" w:hAnsi="Times New Roman" w:eastAsia="仿宋_GB2312" w:cs="宋体"/>
          <w:sz w:val="32"/>
          <w:szCs w:val="32"/>
        </w:rPr>
        <w:t>年</w:t>
      </w:r>
      <w:r>
        <w:rPr>
          <w:rFonts w:hint="default" w:ascii="仿宋_GB2312" w:hAnsi="Times New Roman" w:eastAsia="仿宋_GB2312" w:cs="宋体"/>
          <w:sz w:val="32"/>
          <w:szCs w:val="32"/>
          <w:lang w:val="en-US" w:eastAsia="zh-CN"/>
        </w:rPr>
        <w:t>4</w:t>
      </w:r>
      <w:r>
        <w:rPr>
          <w:rFonts w:hint="eastAsia" w:ascii="仿宋_GB2312" w:hAnsi="Times New Roman" w:eastAsia="仿宋_GB2312" w:cs="宋体"/>
          <w:sz w:val="32"/>
          <w:szCs w:val="32"/>
        </w:rPr>
        <w:t>月</w:t>
      </w:r>
      <w:r>
        <w:rPr>
          <w:rFonts w:hint="default" w:ascii="仿宋_GB2312" w:hAnsi="Times New Roman" w:eastAsia="仿宋_GB2312" w:cs="宋体"/>
          <w:sz w:val="32"/>
          <w:szCs w:val="32"/>
          <w:lang w:val="en-US"/>
        </w:rPr>
        <w:t>28</w:t>
      </w:r>
      <w:bookmarkStart w:id="0" w:name="_GoBack"/>
      <w:bookmarkEnd w:id="0"/>
      <w:r>
        <w:rPr>
          <w:rFonts w:hint="eastAsia" w:ascii="仿宋_GB2312" w:hAnsi="Times New Roman" w:eastAsia="仿宋_GB2312" w:cs="宋体"/>
          <w:sz w:val="32"/>
          <w:szCs w:val="32"/>
          <w:lang w:val="en-US" w:eastAsia="zh-CN"/>
        </w:rPr>
        <w:t xml:space="preserve"> </w:t>
      </w:r>
      <w:r>
        <w:rPr>
          <w:rFonts w:hint="eastAsia" w:ascii="仿宋_GB2312" w:hAnsi="Times New Roman" w:eastAsia="仿宋_GB2312" w:cs="宋体"/>
          <w:sz w:val="32"/>
          <w:szCs w:val="32"/>
        </w:rPr>
        <w:t>日</w:t>
      </w:r>
    </w:p>
    <w:p>
      <w:pPr>
        <w:pStyle w:val="12"/>
        <w:widowControl/>
        <w:shd w:val="clear" w:color="auto" w:fill="FFFFFF"/>
        <w:adjustRightInd w:val="0"/>
        <w:snapToGrid w:val="0"/>
        <w:spacing w:beforeAutospacing="0" w:afterAutospacing="0" w:line="360" w:lineRule="auto"/>
        <w:jc w:val="both"/>
        <w:rPr>
          <w:rFonts w:ascii="仿宋_GB2312" w:hAnsi="仿宋_GB2312" w:eastAsia="仿宋_GB2312" w:cs="仿宋_GB2312"/>
          <w:sz w:val="32"/>
          <w:szCs w:val="32"/>
        </w:rPr>
      </w:pPr>
      <w:r>
        <w:rPr>
          <w:rFonts w:hint="eastAsia" w:ascii="仿宋_GB2312" w:hAnsi="Times New Roman" w:eastAsia="仿宋_GB2312" w:cs="宋体"/>
          <w:sz w:val="32"/>
          <w:szCs w:val="32"/>
        </w:rPr>
        <w:t>附件1</w:t>
      </w:r>
    </w:p>
    <w:p>
      <w:pPr>
        <w:pStyle w:val="12"/>
        <w:widowControl/>
        <w:shd w:val="clear" w:color="auto" w:fill="FFFFFF"/>
        <w:adjustRightInd w:val="0"/>
        <w:snapToGrid w:val="0"/>
        <w:spacing w:beforeAutospacing="0" w:afterAutospacing="0"/>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河南省跨境电子商务海外仓示范企业申报汇总表</w:t>
      </w:r>
    </w:p>
    <w:p>
      <w:pPr>
        <w:pStyle w:val="12"/>
        <w:widowControl/>
        <w:shd w:val="clear" w:color="auto" w:fill="FFFFFF"/>
        <w:adjustRightInd w:val="0"/>
        <w:snapToGrid w:val="0"/>
        <w:spacing w:beforeAutospacing="0" w:afterAutospacing="0"/>
        <w:jc w:val="center"/>
        <w:rPr>
          <w:rFonts w:cs="宋体" w:asciiTheme="majorEastAsia" w:hAnsiTheme="majorEastAsia" w:eastAsiaTheme="majorEastAsia"/>
          <w:b/>
          <w:sz w:val="44"/>
          <w:szCs w:val="44"/>
        </w:rPr>
      </w:pPr>
    </w:p>
    <w:p>
      <w:pPr>
        <w:pStyle w:val="12"/>
        <w:widowControl/>
        <w:shd w:val="clear" w:color="auto" w:fill="FFFFFF"/>
        <w:adjustRightInd w:val="0"/>
        <w:snapToGrid w:val="0"/>
        <w:spacing w:beforeAutospacing="0" w:afterAutospacing="0"/>
        <w:jc w:val="both"/>
        <w:rPr>
          <w:rFonts w:ascii="仿宋_GB2312" w:hAnsi="Times New Roman" w:eastAsia="仿宋_GB2312" w:cs="宋体"/>
          <w:sz w:val="32"/>
          <w:szCs w:val="32"/>
        </w:rPr>
      </w:pPr>
      <w:r>
        <w:rPr>
          <w:rFonts w:hint="eastAsia" w:ascii="仿宋_GB2312" w:hAnsi="Times New Roman" w:eastAsia="仿宋_GB2312" w:cs="宋体"/>
          <w:sz w:val="32"/>
          <w:szCs w:val="32"/>
        </w:rPr>
        <w:t xml:space="preserve">    市</w:t>
      </w:r>
      <w:r>
        <w:rPr>
          <w:rFonts w:hint="eastAsia" w:ascii="仿宋_GB2312" w:hAnsi="Times New Roman" w:eastAsia="仿宋_GB2312" w:cs="宋体"/>
          <w:sz w:val="32"/>
          <w:szCs w:val="32"/>
          <w:lang w:val="en-US" w:eastAsia="zh-CN"/>
        </w:rPr>
        <w:t>/</w:t>
      </w:r>
      <w:r>
        <w:rPr>
          <w:rFonts w:hint="eastAsia" w:ascii="仿宋_GB2312" w:hAnsi="Times New Roman" w:eastAsia="仿宋_GB2312" w:cs="宋体"/>
          <w:sz w:val="32"/>
          <w:szCs w:val="32"/>
          <w:lang w:eastAsia="zh-CN"/>
        </w:rPr>
        <w:t>区</w:t>
      </w:r>
      <w:r>
        <w:rPr>
          <w:rFonts w:hint="eastAsia" w:ascii="仿宋_GB2312" w:hAnsi="Times New Roman" w:eastAsia="仿宋_GB2312" w:cs="宋体"/>
          <w:sz w:val="32"/>
          <w:szCs w:val="32"/>
          <w:lang w:val="en-US" w:eastAsia="zh-CN"/>
        </w:rPr>
        <w:t>/</w:t>
      </w:r>
      <w:r>
        <w:rPr>
          <w:rFonts w:hint="eastAsia" w:ascii="仿宋_GB2312" w:hAnsi="Times New Roman" w:eastAsia="仿宋_GB2312" w:cs="宋体"/>
          <w:sz w:val="32"/>
          <w:szCs w:val="32"/>
        </w:rPr>
        <w:t>县（加盖公章）：</w:t>
      </w:r>
      <w:r>
        <w:rPr>
          <w:rFonts w:hint="eastAsia" w:ascii="仿宋_GB2312" w:hAnsi="Times New Roman" w:eastAsia="仿宋_GB2312" w:cs="宋体"/>
          <w:sz w:val="32"/>
          <w:szCs w:val="32"/>
          <w:u w:val="single"/>
        </w:rPr>
        <w:t xml:space="preserve">        </w:t>
      </w:r>
      <w:r>
        <w:rPr>
          <w:rFonts w:hint="eastAsia" w:ascii="仿宋_GB2312" w:hAnsi="Times New Roman" w:eastAsia="仿宋_GB2312" w:cs="宋体"/>
          <w:sz w:val="32"/>
          <w:szCs w:val="32"/>
        </w:rPr>
        <w:t xml:space="preserve">商务局  </w:t>
      </w:r>
      <w:r>
        <w:rPr>
          <w:rFonts w:hint="eastAsia" w:ascii="仿宋_GB2312" w:hAnsi="Times New Roman" w:eastAsia="仿宋_GB2312" w:cs="宋体"/>
          <w:sz w:val="32"/>
          <w:szCs w:val="32"/>
          <w:u w:val="single"/>
        </w:rPr>
        <w:t xml:space="preserve">       </w:t>
      </w:r>
      <w:r>
        <w:rPr>
          <w:rFonts w:hint="eastAsia" w:ascii="仿宋_GB2312" w:hAnsi="Times New Roman" w:eastAsia="仿宋_GB2312" w:cs="宋体"/>
          <w:sz w:val="32"/>
          <w:szCs w:val="32"/>
        </w:rPr>
        <w:t>财政局</w:t>
      </w:r>
    </w:p>
    <w:tbl>
      <w:tblPr>
        <w:tblStyle w:val="6"/>
        <w:tblW w:w="151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5"/>
        <w:gridCol w:w="5103"/>
        <w:gridCol w:w="1985"/>
        <w:gridCol w:w="1276"/>
        <w:gridCol w:w="2126"/>
        <w:gridCol w:w="1276"/>
        <w:gridCol w:w="28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jc w:val="center"/>
        </w:trPr>
        <w:tc>
          <w:tcPr>
            <w:tcW w:w="61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序号</w:t>
            </w:r>
          </w:p>
        </w:tc>
        <w:tc>
          <w:tcPr>
            <w:tcW w:w="5103"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企业名称</w:t>
            </w:r>
          </w:p>
        </w:tc>
        <w:tc>
          <w:tcPr>
            <w:tcW w:w="198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海外仓企业类型</w:t>
            </w: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海外仓数量（个）</w:t>
            </w:r>
          </w:p>
        </w:tc>
        <w:tc>
          <w:tcPr>
            <w:tcW w:w="212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海外仓所在国家或地区</w:t>
            </w: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ascii="仿宋_GB2312" w:eastAsia="仿宋_GB2312" w:cs="宋体" w:hAnsiTheme="majorEastAsia"/>
                <w:b/>
                <w:szCs w:val="24"/>
              </w:rPr>
              <w:t>海外仓总面积</w:t>
            </w:r>
            <w:r>
              <w:rPr>
                <w:rFonts w:hint="eastAsia" w:ascii="仿宋_GB2312" w:eastAsia="仿宋_GB2312" w:cs="宋体" w:hAnsiTheme="majorEastAsia"/>
                <w:b/>
                <w:szCs w:val="24"/>
              </w:rPr>
              <w:t>（</w:t>
            </w:r>
            <w:r>
              <w:rPr>
                <w:rFonts w:hint="eastAsia" w:ascii="宋体" w:hAnsi="宋体" w:cs="宋体"/>
                <w:b/>
                <w:szCs w:val="24"/>
              </w:rPr>
              <w:t>㎡</w:t>
            </w:r>
            <w:r>
              <w:rPr>
                <w:rFonts w:hint="eastAsia" w:ascii="仿宋_GB2312" w:eastAsia="仿宋_GB2312" w:cs="宋体" w:hAnsiTheme="majorEastAsia"/>
                <w:b/>
                <w:szCs w:val="24"/>
              </w:rPr>
              <w:t>）</w:t>
            </w:r>
          </w:p>
        </w:tc>
        <w:tc>
          <w:tcPr>
            <w:tcW w:w="280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ascii="仿宋_GB2312" w:eastAsia="仿宋_GB2312" w:cs="宋体" w:hAnsiTheme="majorEastAsia"/>
                <w:b/>
                <w:szCs w:val="24"/>
              </w:rPr>
              <w:t>联系人及</w:t>
            </w:r>
          </w:p>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ascii="仿宋_GB2312" w:eastAsia="仿宋_GB2312" w:cs="宋体" w:hAnsiTheme="majorEastAsia"/>
                <w:b/>
                <w:szCs w:val="24"/>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61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1</w:t>
            </w:r>
          </w:p>
        </w:tc>
        <w:tc>
          <w:tcPr>
            <w:tcW w:w="5103"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98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12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806" w:type="dxa"/>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61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2</w:t>
            </w:r>
          </w:p>
        </w:tc>
        <w:tc>
          <w:tcPr>
            <w:tcW w:w="5103"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98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12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806" w:type="dxa"/>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61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3</w:t>
            </w:r>
          </w:p>
        </w:tc>
        <w:tc>
          <w:tcPr>
            <w:tcW w:w="5103"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98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12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806" w:type="dxa"/>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61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4</w:t>
            </w:r>
          </w:p>
        </w:tc>
        <w:tc>
          <w:tcPr>
            <w:tcW w:w="5103"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98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12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806" w:type="dxa"/>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61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r>
              <w:rPr>
                <w:rFonts w:hint="eastAsia" w:ascii="仿宋_GB2312" w:eastAsia="仿宋_GB2312" w:cs="宋体" w:hAnsiTheme="majorEastAsia"/>
                <w:b/>
                <w:szCs w:val="24"/>
              </w:rPr>
              <w:t>...</w:t>
            </w:r>
          </w:p>
        </w:tc>
        <w:tc>
          <w:tcPr>
            <w:tcW w:w="5103"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985"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12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1276" w:type="dxa"/>
            <w:vAlign w:val="center"/>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c>
          <w:tcPr>
            <w:tcW w:w="2806" w:type="dxa"/>
          </w:tcPr>
          <w:p>
            <w:pPr>
              <w:pStyle w:val="12"/>
              <w:widowControl/>
              <w:adjustRightInd w:val="0"/>
              <w:snapToGrid w:val="0"/>
              <w:spacing w:beforeAutospacing="0" w:afterAutospacing="0" w:line="276" w:lineRule="auto"/>
              <w:jc w:val="center"/>
              <w:rPr>
                <w:rFonts w:ascii="仿宋_GB2312" w:eastAsia="仿宋_GB2312" w:cs="宋体" w:hAnsiTheme="majorEastAsia"/>
                <w:b/>
                <w:szCs w:val="24"/>
              </w:rPr>
            </w:pPr>
          </w:p>
        </w:tc>
      </w:tr>
    </w:tbl>
    <w:p>
      <w:pPr>
        <w:spacing w:line="560" w:lineRule="exact"/>
        <w:rPr>
          <w:rFonts w:ascii="仿宋" w:hAnsi="仿宋" w:eastAsia="仿宋"/>
          <w:sz w:val="28"/>
          <w:szCs w:val="28"/>
        </w:rPr>
      </w:pPr>
      <w:r>
        <w:rPr>
          <w:rFonts w:hint="eastAsia" w:ascii="仿宋" w:hAnsi="仿宋" w:eastAsia="仿宋"/>
          <w:sz w:val="28"/>
          <w:szCs w:val="28"/>
        </w:rPr>
        <w:t xml:space="preserve">       填表人：                     联系方式：            </w:t>
      </w:r>
    </w:p>
    <w:p>
      <w:pPr>
        <w:spacing w:line="560" w:lineRule="exact"/>
        <w:rPr>
          <w:rFonts w:ascii="仿宋_GB2312" w:hAnsi="仿宋" w:eastAsia="仿宋_GB2312"/>
          <w:sz w:val="28"/>
          <w:szCs w:val="28"/>
        </w:rPr>
      </w:pPr>
      <w:r>
        <w:rPr>
          <w:rFonts w:hint="eastAsia" w:ascii="仿宋_GB2312" w:hAnsi="仿宋" w:eastAsia="仿宋_GB2312"/>
          <w:sz w:val="28"/>
          <w:szCs w:val="28"/>
        </w:rPr>
        <w:t>说明：1.海外仓企业类型应在公共海外仓企业、自</w:t>
      </w:r>
      <w:r>
        <w:rPr>
          <w:rFonts w:hint="eastAsia" w:ascii="仿宋_GB2312" w:hAnsi="仿宋" w:eastAsia="仿宋_GB2312"/>
          <w:sz w:val="28"/>
          <w:szCs w:val="28"/>
          <w:lang w:val="en-US" w:eastAsia="zh-CN"/>
        </w:rPr>
        <w:t>用</w:t>
      </w:r>
      <w:r>
        <w:rPr>
          <w:rFonts w:hint="eastAsia" w:ascii="仿宋_GB2312" w:hAnsi="仿宋" w:eastAsia="仿宋_GB2312"/>
          <w:sz w:val="28"/>
          <w:szCs w:val="28"/>
        </w:rPr>
        <w:t>海外仓企业、租用第三方海外仓企业、跨境电商9810</w:t>
      </w:r>
    </w:p>
    <w:p>
      <w:pPr>
        <w:spacing w:line="560" w:lineRule="exact"/>
        <w:ind w:firstLine="1120" w:firstLineChars="400"/>
        <w:rPr>
          <w:rFonts w:ascii="仿宋_GB2312" w:hAnsi="仿宋" w:eastAsia="仿宋_GB2312"/>
          <w:sz w:val="28"/>
          <w:szCs w:val="28"/>
        </w:rPr>
      </w:pPr>
      <w:r>
        <w:rPr>
          <w:rFonts w:hint="eastAsia" w:ascii="仿宋_GB2312" w:hAnsi="仿宋" w:eastAsia="仿宋_GB2312"/>
          <w:sz w:val="28"/>
          <w:szCs w:val="28"/>
        </w:rPr>
        <w:t>出口企业四种类型中选择一种填报。</w:t>
      </w:r>
    </w:p>
    <w:p>
      <w:pPr>
        <w:spacing w:line="560" w:lineRule="exact"/>
        <w:rPr>
          <w:rFonts w:ascii="仿宋_GB2312" w:hAnsi="Times New Roman" w:eastAsia="仿宋_GB2312" w:cs="宋体"/>
          <w:sz w:val="32"/>
          <w:szCs w:val="32"/>
        </w:rPr>
        <w:sectPr>
          <w:pgSz w:w="16838" w:h="11906" w:orient="landscape"/>
          <w:pgMar w:top="1800" w:right="1440" w:bottom="1800" w:left="1440" w:header="851" w:footer="992" w:gutter="0"/>
          <w:cols w:space="425" w:num="1"/>
          <w:docGrid w:type="lines" w:linePitch="312" w:charSpace="0"/>
        </w:sectPr>
      </w:pPr>
      <w:r>
        <w:rPr>
          <w:rFonts w:hint="eastAsia" w:ascii="仿宋_GB2312" w:hAnsi="仿宋" w:eastAsia="仿宋_GB2312"/>
          <w:sz w:val="28"/>
          <w:szCs w:val="28"/>
        </w:rPr>
        <w:t xml:space="preserve">      2.租用第三方海外仓企业、跨境电商9810出口企业可不填报表中“海外仓总面积（</w:t>
      </w:r>
      <w:r>
        <w:rPr>
          <w:rFonts w:hint="eastAsia" w:asciiTheme="majorEastAsia" w:hAnsiTheme="majorEastAsia" w:eastAsiaTheme="majorEastAsia"/>
          <w:sz w:val="28"/>
          <w:szCs w:val="28"/>
        </w:rPr>
        <w:t>㎡</w:t>
      </w:r>
      <w:r>
        <w:rPr>
          <w:rFonts w:hint="eastAsia" w:ascii="仿宋_GB2312" w:hAnsi="仿宋" w:eastAsia="仿宋_GB2312"/>
          <w:sz w:val="28"/>
          <w:szCs w:val="28"/>
        </w:rPr>
        <w:t>）”对应内容。</w:t>
      </w:r>
    </w:p>
    <w:p>
      <w:pPr>
        <w:spacing w:line="600" w:lineRule="exact"/>
        <w:rPr>
          <w:rFonts w:asciiTheme="majorEastAsia" w:hAnsiTheme="majorEastAsia" w:eastAsiaTheme="majorEastAsia"/>
          <w:sz w:val="32"/>
          <w:szCs w:val="32"/>
        </w:rPr>
      </w:pPr>
      <w:r>
        <w:rPr>
          <w:rFonts w:asciiTheme="majorEastAsia" w:hAnsiTheme="majorEastAsia" w:eastAsiaTheme="majorEastAsia"/>
          <w:sz w:val="32"/>
          <w:szCs w:val="32"/>
        </w:rPr>
        <w:t>附件</w:t>
      </w:r>
      <w:r>
        <w:rPr>
          <w:rFonts w:hint="eastAsia" w:asciiTheme="majorEastAsia" w:hAnsiTheme="majorEastAsia" w:eastAsiaTheme="majorEastAsia"/>
          <w:sz w:val="32"/>
          <w:szCs w:val="32"/>
        </w:rPr>
        <w:t>2</w:t>
      </w:r>
    </w:p>
    <w:p>
      <w:pPr>
        <w:spacing w:line="600" w:lineRule="exact"/>
        <w:ind w:firstLine="2398" w:firstLineChars="543"/>
        <w:rPr>
          <w:rFonts w:ascii="宋体"/>
          <w:b/>
          <w:sz w:val="44"/>
          <w:szCs w:val="44"/>
        </w:rPr>
      </w:pPr>
      <w:r>
        <w:rPr>
          <w:rFonts w:hint="eastAsia" w:ascii="宋体" w:hAnsi="宋体"/>
          <w:b/>
          <w:sz w:val="44"/>
          <w:szCs w:val="44"/>
        </w:rPr>
        <w:t>申报材料封面格式</w:t>
      </w:r>
    </w:p>
    <w:p>
      <w:pPr>
        <w:adjustRightInd w:val="0"/>
        <w:snapToGrid w:val="0"/>
        <w:spacing w:line="640" w:lineRule="exact"/>
        <w:rPr>
          <w:rFonts w:ascii="仿宋_GB2312" w:hAnsi="宋体" w:eastAsia="仿宋_GB2312" w:cs="宋体"/>
          <w:sz w:val="32"/>
          <w:szCs w:val="32"/>
        </w:rPr>
      </w:pPr>
      <w:r>
        <w:rPr>
          <w:rFonts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column">
                  <wp:posOffset>-244475</wp:posOffset>
                </wp:positionH>
                <wp:positionV relativeFrom="paragraph">
                  <wp:posOffset>213360</wp:posOffset>
                </wp:positionV>
                <wp:extent cx="563880" cy="7429500"/>
                <wp:effectExtent l="5080" t="4445" r="21590" b="14605"/>
                <wp:wrapSquare wrapText="bothSides"/>
                <wp:docPr id="1" name="Text Box 21"/>
                <wp:cNvGraphicFramePr/>
                <a:graphic xmlns:a="http://schemas.openxmlformats.org/drawingml/2006/main">
                  <a:graphicData uri="http://schemas.microsoft.com/office/word/2010/wordprocessingShape">
                    <wps:wsp>
                      <wps:cNvSpPr txBox="1"/>
                      <wps:spPr>
                        <a:xfrm>
                          <a:off x="0" y="0"/>
                          <a:ext cx="563880" cy="7429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37" w:firstLineChars="49"/>
                              <w:rPr>
                                <w:rFonts w:ascii="黑体" w:hAnsi="华文中宋" w:eastAsia="黑体"/>
                                <w:b/>
                                <w:bCs/>
                                <w:sz w:val="28"/>
                                <w:szCs w:val="28"/>
                              </w:rPr>
                            </w:pPr>
                            <w:r>
                              <w:rPr>
                                <w:rFonts w:hint="eastAsia" w:ascii="仿宋_GB2312" w:hAnsi="华文中宋" w:eastAsia="仿宋_GB2312"/>
                                <w:b/>
                                <w:sz w:val="28"/>
                                <w:szCs w:val="28"/>
                              </w:rPr>
                              <w:t>企业名称：</w:t>
                            </w:r>
                            <w:r>
                              <w:rPr>
                                <w:rFonts w:ascii="仿宋_GB2312" w:hAnsi="华文中宋" w:eastAsia="仿宋_GB2312"/>
                                <w:b/>
                                <w:sz w:val="28"/>
                                <w:szCs w:val="28"/>
                              </w:rPr>
                              <w:t xml:space="preserve">     </w:t>
                            </w:r>
                            <w:r>
                              <w:rPr>
                                <w:rFonts w:hint="eastAsia" w:ascii="仿宋_GB2312" w:hAnsi="华文中宋" w:eastAsia="仿宋_GB2312"/>
                                <w:b/>
                                <w:sz w:val="28"/>
                                <w:szCs w:val="28"/>
                              </w:rPr>
                              <w:t xml:space="preserve">                </w:t>
                            </w:r>
                            <w:r>
                              <w:rPr>
                                <w:rFonts w:hint="eastAsia" w:ascii="仿宋_GB2312" w:hAnsi="华文中宋" w:eastAsia="仿宋_GB2312"/>
                                <w:b/>
                                <w:bCs/>
                                <w:sz w:val="28"/>
                                <w:szCs w:val="28"/>
                              </w:rPr>
                              <w:t>海外仓类型：</w:t>
                            </w:r>
                            <w:r>
                              <w:rPr>
                                <w:rFonts w:ascii="仿宋_GB2312" w:hAnsi="华文中宋" w:eastAsia="仿宋_GB2312"/>
                                <w:b/>
                                <w:bCs/>
                                <w:sz w:val="28"/>
                                <w:szCs w:val="28"/>
                              </w:rPr>
                              <w:t xml:space="preserve">       </w:t>
                            </w:r>
                            <w:r>
                              <w:rPr>
                                <w:rFonts w:hint="eastAsia" w:ascii="仿宋_GB2312" w:hAnsi="华文中宋" w:eastAsia="仿宋_GB2312"/>
                                <w:b/>
                                <w:bCs/>
                                <w:sz w:val="28"/>
                                <w:szCs w:val="28"/>
                              </w:rPr>
                              <w:t xml:space="preserve">          ××市×县（市、区）</w:t>
                            </w:r>
                          </w:p>
                        </w:txbxContent>
                      </wps:txbx>
                      <wps:bodyPr vert="eaVert" upright="1"/>
                    </wps:wsp>
                  </a:graphicData>
                </a:graphic>
              </wp:anchor>
            </w:drawing>
          </mc:Choice>
          <mc:Fallback>
            <w:pict>
              <v:shape id="Text Box 21" o:spid="_x0000_s1026" o:spt="202" type="#_x0000_t202" style="position:absolute;left:0pt;margin-left:-19.25pt;margin-top:16.8pt;height:585pt;width:44.4pt;mso-wrap-distance-bottom:0pt;mso-wrap-distance-left:9pt;mso-wrap-distance-right:9pt;mso-wrap-distance-top:0pt;z-index:251659264;mso-width-relative:page;mso-height-relative:page;" fillcolor="#FFFFFF" filled="t" stroked="t" coordsize="21600,21600" o:gfxdata="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A6uVy1wAAAAoB&#10;AAAPAAAAAAAAAAEAIAAAADgAAABkcnMvZG93bnJldi54bWxQSwECFAAUAAAACACHTuJATRjCkwYC&#10;AABEBAAADgAAAAAAAAABACAAAAA8AQAAZHJzL2Uyb0RvYy54bWxQSwUGAAAAAAYABgBZAQAAtAUA&#10;AAAA&#10;">
                <v:fill on="t" focussize="0,0"/>
                <v:stroke color="#000000" joinstyle="miter"/>
                <v:imagedata o:title=""/>
                <o:lock v:ext="edit" aspectratio="f"/>
                <v:textbox style="layout-flow:vertical-ideographic;">
                  <w:txbxContent>
                    <w:p>
                      <w:pPr>
                        <w:ind w:firstLine="137" w:firstLineChars="49"/>
                        <w:rPr>
                          <w:rFonts w:ascii="黑体" w:hAnsi="华文中宋" w:eastAsia="黑体"/>
                          <w:b/>
                          <w:bCs/>
                          <w:sz w:val="28"/>
                          <w:szCs w:val="28"/>
                        </w:rPr>
                      </w:pPr>
                      <w:r>
                        <w:rPr>
                          <w:rFonts w:hint="eastAsia" w:ascii="仿宋_GB2312" w:hAnsi="华文中宋" w:eastAsia="仿宋_GB2312"/>
                          <w:b/>
                          <w:sz w:val="28"/>
                          <w:szCs w:val="28"/>
                        </w:rPr>
                        <w:t>企业名称：</w:t>
                      </w:r>
                      <w:r>
                        <w:rPr>
                          <w:rFonts w:ascii="仿宋_GB2312" w:hAnsi="华文中宋" w:eastAsia="仿宋_GB2312"/>
                          <w:b/>
                          <w:sz w:val="28"/>
                          <w:szCs w:val="28"/>
                        </w:rPr>
                        <w:t xml:space="preserve">     </w:t>
                      </w:r>
                      <w:r>
                        <w:rPr>
                          <w:rFonts w:hint="eastAsia" w:ascii="仿宋_GB2312" w:hAnsi="华文中宋" w:eastAsia="仿宋_GB2312"/>
                          <w:b/>
                          <w:sz w:val="28"/>
                          <w:szCs w:val="28"/>
                        </w:rPr>
                        <w:t xml:space="preserve">                </w:t>
                      </w:r>
                      <w:r>
                        <w:rPr>
                          <w:rFonts w:hint="eastAsia" w:ascii="仿宋_GB2312" w:hAnsi="华文中宋" w:eastAsia="仿宋_GB2312"/>
                          <w:b/>
                          <w:bCs/>
                          <w:sz w:val="28"/>
                          <w:szCs w:val="28"/>
                        </w:rPr>
                        <w:t>海外仓类型：</w:t>
                      </w:r>
                      <w:r>
                        <w:rPr>
                          <w:rFonts w:ascii="仿宋_GB2312" w:hAnsi="华文中宋" w:eastAsia="仿宋_GB2312"/>
                          <w:b/>
                          <w:bCs/>
                          <w:sz w:val="28"/>
                          <w:szCs w:val="28"/>
                        </w:rPr>
                        <w:t xml:space="preserve">       </w:t>
                      </w:r>
                      <w:r>
                        <w:rPr>
                          <w:rFonts w:hint="eastAsia" w:ascii="仿宋_GB2312" w:hAnsi="华文中宋" w:eastAsia="仿宋_GB2312"/>
                          <w:b/>
                          <w:bCs/>
                          <w:sz w:val="28"/>
                          <w:szCs w:val="28"/>
                        </w:rPr>
                        <w:t xml:space="preserve">          ××市×县（市、区）</w:t>
                      </w:r>
                    </w:p>
                  </w:txbxContent>
                </v:textbox>
                <w10:wrap type="square"/>
              </v:shape>
            </w:pict>
          </mc:Fallback>
        </mc:AlternateContent>
      </w:r>
      <w:r>
        <w:rPr>
          <w:rFonts w:ascii="Calibri" w:hAnsi="Calibri" w:eastAsia="宋体" w:cs="Times New Roman"/>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213360</wp:posOffset>
                </wp:positionV>
                <wp:extent cx="5232400" cy="7429500"/>
                <wp:effectExtent l="4445" t="4445" r="20955" b="14605"/>
                <wp:wrapSquare wrapText="bothSides"/>
                <wp:docPr id="2" name="Text Box 22"/>
                <wp:cNvGraphicFramePr/>
                <a:graphic xmlns:a="http://schemas.openxmlformats.org/drawingml/2006/main">
                  <a:graphicData uri="http://schemas.microsoft.com/office/word/2010/wordprocessingShape">
                    <wps:wsp>
                      <wps:cNvSpPr txBox="1"/>
                      <wps:spPr>
                        <a:xfrm>
                          <a:off x="0" y="0"/>
                          <a:ext cx="5232400" cy="742950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宋体"/>
                                <w:b/>
                                <w:sz w:val="52"/>
                                <w:szCs w:val="52"/>
                              </w:rPr>
                            </w:pPr>
                          </w:p>
                          <w:p>
                            <w:pPr>
                              <w:spacing w:line="640" w:lineRule="exact"/>
                              <w:jc w:val="center"/>
                              <w:rPr>
                                <w:rFonts w:ascii="宋体" w:hAnsi="宋体"/>
                                <w:b/>
                                <w:sz w:val="52"/>
                                <w:szCs w:val="52"/>
                              </w:rPr>
                            </w:pPr>
                            <w:r>
                              <w:rPr>
                                <w:rFonts w:hint="eastAsia" w:ascii="宋体" w:hAnsi="宋体"/>
                                <w:b/>
                                <w:sz w:val="52"/>
                                <w:szCs w:val="52"/>
                              </w:rPr>
                              <w:t>河南省跨境电子商务海外仓</w:t>
                            </w:r>
                          </w:p>
                          <w:p>
                            <w:pPr>
                              <w:spacing w:line="640" w:lineRule="exact"/>
                              <w:jc w:val="center"/>
                              <w:rPr>
                                <w:rFonts w:hint="eastAsia" w:ascii="宋体" w:hAnsi="宋体"/>
                                <w:b/>
                                <w:bCs/>
                                <w:sz w:val="52"/>
                                <w:szCs w:val="52"/>
                              </w:rPr>
                            </w:pPr>
                            <w:r>
                              <w:rPr>
                                <w:rFonts w:hint="eastAsia" w:ascii="宋体" w:hAnsi="宋体"/>
                                <w:b/>
                                <w:sz w:val="52"/>
                                <w:szCs w:val="52"/>
                              </w:rPr>
                              <w:t>示范企业</w:t>
                            </w:r>
                            <w:r>
                              <w:rPr>
                                <w:rFonts w:hint="eastAsia" w:ascii="宋体" w:hAnsi="宋体"/>
                                <w:b/>
                                <w:bCs/>
                                <w:sz w:val="52"/>
                                <w:szCs w:val="52"/>
                              </w:rPr>
                              <w:t>申报材料</w:t>
                            </w:r>
                          </w:p>
                          <w:p>
                            <w:pPr>
                              <w:spacing w:line="640" w:lineRule="exact"/>
                              <w:jc w:val="center"/>
                              <w:rPr>
                                <w:rFonts w:hint="default" w:ascii="宋体" w:hAnsi="宋体" w:eastAsiaTheme="minorEastAsia"/>
                                <w:b/>
                                <w:bCs/>
                                <w:sz w:val="52"/>
                                <w:szCs w:val="52"/>
                                <w:lang w:val="en-US" w:eastAsia="zh-CN"/>
                              </w:rPr>
                            </w:pPr>
                            <w:r>
                              <w:rPr>
                                <w:rFonts w:hint="eastAsia" w:ascii="宋体" w:hAnsi="宋体"/>
                                <w:b/>
                                <w:bCs/>
                                <w:sz w:val="52"/>
                                <w:szCs w:val="52"/>
                                <w:lang w:val="en-US" w:eastAsia="zh-CN"/>
                              </w:rPr>
                              <w:t>（第二批）</w:t>
                            </w:r>
                          </w:p>
                          <w:p>
                            <w:pPr>
                              <w:jc w:val="center"/>
                              <w:rPr>
                                <w:rFonts w:ascii="黑体" w:hAnsi="华文中宋" w:eastAsia="黑体"/>
                                <w:bCs/>
                                <w:sz w:val="52"/>
                                <w:szCs w:val="52"/>
                              </w:rPr>
                            </w:pPr>
                          </w:p>
                          <w:p>
                            <w:pPr>
                              <w:rPr>
                                <w:rFonts w:ascii="黑体" w:eastAsia="黑体"/>
                                <w:sz w:val="36"/>
                                <w:szCs w:val="36"/>
                              </w:rPr>
                            </w:pPr>
                          </w:p>
                          <w:p>
                            <w:pPr>
                              <w:rPr>
                                <w:rFonts w:ascii="黑体" w:eastAsia="黑体"/>
                                <w:sz w:val="36"/>
                                <w:szCs w:val="36"/>
                              </w:rPr>
                            </w:pPr>
                            <w:r>
                              <w:rPr>
                                <w:rFonts w:ascii="黑体" w:eastAsia="黑体"/>
                                <w:sz w:val="36"/>
                                <w:szCs w:val="36"/>
                              </w:rPr>
                              <w:t xml:space="preserve">      </w:t>
                            </w:r>
                          </w:p>
                          <w:p>
                            <w:pPr>
                              <w:ind w:firstLine="1062" w:firstLineChars="295"/>
                              <w:rPr>
                                <w:rFonts w:ascii="黑体" w:eastAsia="黑体"/>
                                <w:sz w:val="36"/>
                                <w:szCs w:val="36"/>
                              </w:rPr>
                            </w:pPr>
                            <w:r>
                              <w:rPr>
                                <w:rFonts w:hint="eastAsia" w:ascii="黑体" w:hAnsi="华文中宋" w:eastAsia="黑体"/>
                                <w:bCs/>
                                <w:sz w:val="36"/>
                                <w:szCs w:val="36"/>
                              </w:rPr>
                              <w:t>申报企业：××公司</w:t>
                            </w:r>
                          </w:p>
                          <w:p>
                            <w:pPr>
                              <w:rPr>
                                <w:rFonts w:ascii="黑体" w:hAnsi="华文中宋" w:eastAsia="黑体"/>
                                <w:bCs/>
                                <w:sz w:val="36"/>
                                <w:szCs w:val="36"/>
                              </w:rPr>
                            </w:pPr>
                            <w:r>
                              <w:rPr>
                                <w:rFonts w:ascii="黑体" w:eastAsia="黑体"/>
                                <w:sz w:val="36"/>
                                <w:szCs w:val="36"/>
                              </w:rPr>
                              <w:t xml:space="preserve">      </w:t>
                            </w:r>
                            <w:r>
                              <w:rPr>
                                <w:rFonts w:hint="eastAsia" w:ascii="黑体" w:eastAsia="黑体"/>
                                <w:sz w:val="36"/>
                                <w:szCs w:val="36"/>
                              </w:rPr>
                              <w:t>地    址：</w:t>
                            </w:r>
                            <w:r>
                              <w:rPr>
                                <w:rFonts w:hint="eastAsia" w:ascii="黑体" w:hAnsi="华文中宋" w:eastAsia="黑体"/>
                                <w:bCs/>
                                <w:sz w:val="36"/>
                                <w:szCs w:val="36"/>
                              </w:rPr>
                              <w:t>××市××县（市、区）××　</w:t>
                            </w:r>
                          </w:p>
                          <w:p>
                            <w:pPr>
                              <w:rPr>
                                <w:rFonts w:ascii="黑体" w:eastAsia="黑体"/>
                                <w:sz w:val="36"/>
                                <w:szCs w:val="36"/>
                              </w:rPr>
                            </w:pPr>
                            <w:r>
                              <w:rPr>
                                <w:rFonts w:ascii="黑体" w:eastAsia="黑体"/>
                                <w:sz w:val="36"/>
                                <w:szCs w:val="36"/>
                              </w:rPr>
                              <w:t xml:space="preserve">      </w:t>
                            </w:r>
                            <w:r>
                              <w:rPr>
                                <w:rFonts w:hint="eastAsia" w:ascii="黑体" w:eastAsia="黑体"/>
                                <w:sz w:val="36"/>
                                <w:szCs w:val="36"/>
                              </w:rPr>
                              <w:t>海外仓</w:t>
                            </w:r>
                            <w:r>
                              <w:rPr>
                                <w:rFonts w:ascii="黑体" w:eastAsia="黑体"/>
                                <w:sz w:val="36"/>
                                <w:szCs w:val="36"/>
                              </w:rPr>
                              <w:t>类型</w:t>
                            </w:r>
                            <w:r>
                              <w:rPr>
                                <w:rFonts w:hint="eastAsia" w:ascii="黑体" w:eastAsia="黑体"/>
                                <w:sz w:val="36"/>
                                <w:szCs w:val="36"/>
                              </w:rPr>
                              <w:t>：</w:t>
                            </w:r>
                          </w:p>
                          <w:p>
                            <w:pPr>
                              <w:ind w:firstLine="1080" w:firstLineChars="300"/>
                              <w:rPr>
                                <w:rFonts w:ascii="黑体" w:eastAsia="黑体"/>
                                <w:sz w:val="36"/>
                                <w:szCs w:val="36"/>
                              </w:rPr>
                            </w:pPr>
                            <w:r>
                              <w:rPr>
                                <w:rFonts w:hint="eastAsia" w:ascii="黑体" w:eastAsia="黑体"/>
                                <w:sz w:val="36"/>
                                <w:szCs w:val="36"/>
                              </w:rPr>
                              <w:t>联 系 人：</w:t>
                            </w:r>
                          </w:p>
                          <w:p>
                            <w:pPr>
                              <w:ind w:firstLine="1062" w:firstLineChars="295"/>
                              <w:rPr>
                                <w:rFonts w:ascii="黑体" w:eastAsia="黑体"/>
                                <w:sz w:val="36"/>
                                <w:szCs w:val="36"/>
                              </w:rPr>
                            </w:pPr>
                            <w:r>
                              <w:rPr>
                                <w:rFonts w:hint="eastAsia" w:ascii="黑体" w:eastAsia="黑体"/>
                                <w:sz w:val="36"/>
                                <w:szCs w:val="36"/>
                              </w:rPr>
                              <w:t>联系电话：</w:t>
                            </w:r>
                          </w:p>
                          <w:p>
                            <w:pPr>
                              <w:rPr>
                                <w:rFonts w:ascii="黑体" w:eastAsia="黑体"/>
                                <w:sz w:val="36"/>
                                <w:szCs w:val="36"/>
                              </w:rPr>
                            </w:pPr>
                            <w:r>
                              <w:rPr>
                                <w:rFonts w:ascii="黑体" w:eastAsia="黑体"/>
                                <w:sz w:val="36"/>
                                <w:szCs w:val="36"/>
                              </w:rPr>
                              <w:t xml:space="preserve">      </w:t>
                            </w:r>
                            <w:r>
                              <w:rPr>
                                <w:rFonts w:hint="eastAsia" w:ascii="黑体" w:eastAsia="黑体"/>
                                <w:sz w:val="36"/>
                                <w:szCs w:val="36"/>
                              </w:rPr>
                              <w:t>申报时间：</w:t>
                            </w:r>
                          </w:p>
                          <w:p>
                            <w:pPr>
                              <w:jc w:val="center"/>
                            </w:pPr>
                          </w:p>
                        </w:txbxContent>
                      </wps:txbx>
                      <wps:bodyPr upright="1"/>
                    </wps:wsp>
                  </a:graphicData>
                </a:graphic>
              </wp:anchor>
            </w:drawing>
          </mc:Choice>
          <mc:Fallback>
            <w:pict>
              <v:shape id="Text Box 22" o:spid="_x0000_s1026" o:spt="202" type="#_x0000_t202" style="position:absolute;left:0pt;margin-left:32.7pt;margin-top:16.8pt;height:585pt;width:412pt;mso-wrap-distance-bottom:0pt;mso-wrap-distance-left:9pt;mso-wrap-distance-right:9pt;mso-wrap-distance-top:0pt;z-index:251660288;mso-width-relative:page;mso-height-relative:page;" fillcolor="#FFFFFF" filled="t" stroked="t" coordsize="21600,21600" o:gfxdata="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btv5Q2AAAAAoBAAAPAAAAAAAA&#10;AAEAIAAAADgAAABkcnMvZG93bnJldi54bWxQSwECFAAUAAAACACHTuJAM6XKLvwBAAA3BAAADgAA&#10;AAAAAAABACAAAAA9AQAAZHJzL2Uyb0RvYy54bWxQSwUGAAAAAAYABgBZAQAAqwUAAAAA&#10;">
                <v:fill on="t" focussize="0,0"/>
                <v:stroke color="#000000" joinstyle="miter"/>
                <v:imagedata o:title=""/>
                <o:lock v:ext="edit" aspectratio="f"/>
                <v:textbox>
                  <w:txbxContent>
                    <w:p/>
                    <w:p/>
                    <w:p>
                      <w:pPr>
                        <w:jc w:val="center"/>
                        <w:rPr>
                          <w:rFonts w:ascii="宋体"/>
                          <w:b/>
                          <w:sz w:val="52"/>
                          <w:szCs w:val="52"/>
                        </w:rPr>
                      </w:pPr>
                    </w:p>
                    <w:p>
                      <w:pPr>
                        <w:spacing w:line="640" w:lineRule="exact"/>
                        <w:jc w:val="center"/>
                        <w:rPr>
                          <w:rFonts w:ascii="宋体" w:hAnsi="宋体"/>
                          <w:b/>
                          <w:sz w:val="52"/>
                          <w:szCs w:val="52"/>
                        </w:rPr>
                      </w:pPr>
                      <w:r>
                        <w:rPr>
                          <w:rFonts w:hint="eastAsia" w:ascii="宋体" w:hAnsi="宋体"/>
                          <w:b/>
                          <w:sz w:val="52"/>
                          <w:szCs w:val="52"/>
                        </w:rPr>
                        <w:t>河南省跨境电子商务海外仓</w:t>
                      </w:r>
                    </w:p>
                    <w:p>
                      <w:pPr>
                        <w:spacing w:line="640" w:lineRule="exact"/>
                        <w:jc w:val="center"/>
                        <w:rPr>
                          <w:rFonts w:hint="eastAsia" w:ascii="宋体" w:hAnsi="宋体"/>
                          <w:b/>
                          <w:bCs/>
                          <w:sz w:val="52"/>
                          <w:szCs w:val="52"/>
                        </w:rPr>
                      </w:pPr>
                      <w:r>
                        <w:rPr>
                          <w:rFonts w:hint="eastAsia" w:ascii="宋体" w:hAnsi="宋体"/>
                          <w:b/>
                          <w:sz w:val="52"/>
                          <w:szCs w:val="52"/>
                        </w:rPr>
                        <w:t>示范企业</w:t>
                      </w:r>
                      <w:r>
                        <w:rPr>
                          <w:rFonts w:hint="eastAsia" w:ascii="宋体" w:hAnsi="宋体"/>
                          <w:b/>
                          <w:bCs/>
                          <w:sz w:val="52"/>
                          <w:szCs w:val="52"/>
                        </w:rPr>
                        <w:t>申报材料</w:t>
                      </w:r>
                    </w:p>
                    <w:p>
                      <w:pPr>
                        <w:spacing w:line="640" w:lineRule="exact"/>
                        <w:jc w:val="center"/>
                        <w:rPr>
                          <w:rFonts w:hint="default" w:ascii="宋体" w:hAnsi="宋体" w:eastAsiaTheme="minorEastAsia"/>
                          <w:b/>
                          <w:bCs/>
                          <w:sz w:val="52"/>
                          <w:szCs w:val="52"/>
                          <w:lang w:val="en-US" w:eastAsia="zh-CN"/>
                        </w:rPr>
                      </w:pPr>
                      <w:r>
                        <w:rPr>
                          <w:rFonts w:hint="eastAsia" w:ascii="宋体" w:hAnsi="宋体"/>
                          <w:b/>
                          <w:bCs/>
                          <w:sz w:val="52"/>
                          <w:szCs w:val="52"/>
                          <w:lang w:val="en-US" w:eastAsia="zh-CN"/>
                        </w:rPr>
                        <w:t>（第二批）</w:t>
                      </w:r>
                    </w:p>
                    <w:p>
                      <w:pPr>
                        <w:jc w:val="center"/>
                        <w:rPr>
                          <w:rFonts w:ascii="黑体" w:hAnsi="华文中宋" w:eastAsia="黑体"/>
                          <w:bCs/>
                          <w:sz w:val="52"/>
                          <w:szCs w:val="52"/>
                        </w:rPr>
                      </w:pPr>
                    </w:p>
                    <w:p>
                      <w:pPr>
                        <w:rPr>
                          <w:rFonts w:ascii="黑体" w:eastAsia="黑体"/>
                          <w:sz w:val="36"/>
                          <w:szCs w:val="36"/>
                        </w:rPr>
                      </w:pPr>
                    </w:p>
                    <w:p>
                      <w:pPr>
                        <w:rPr>
                          <w:rFonts w:ascii="黑体" w:eastAsia="黑体"/>
                          <w:sz w:val="36"/>
                          <w:szCs w:val="36"/>
                        </w:rPr>
                      </w:pPr>
                      <w:r>
                        <w:rPr>
                          <w:rFonts w:ascii="黑体" w:eastAsia="黑体"/>
                          <w:sz w:val="36"/>
                          <w:szCs w:val="36"/>
                        </w:rPr>
                        <w:t xml:space="preserve">      </w:t>
                      </w:r>
                    </w:p>
                    <w:p>
                      <w:pPr>
                        <w:ind w:firstLine="1062" w:firstLineChars="295"/>
                        <w:rPr>
                          <w:rFonts w:ascii="黑体" w:eastAsia="黑体"/>
                          <w:sz w:val="36"/>
                          <w:szCs w:val="36"/>
                        </w:rPr>
                      </w:pPr>
                      <w:r>
                        <w:rPr>
                          <w:rFonts w:hint="eastAsia" w:ascii="黑体" w:hAnsi="华文中宋" w:eastAsia="黑体"/>
                          <w:bCs/>
                          <w:sz w:val="36"/>
                          <w:szCs w:val="36"/>
                        </w:rPr>
                        <w:t>申报企业：××公司</w:t>
                      </w:r>
                    </w:p>
                    <w:p>
                      <w:pPr>
                        <w:rPr>
                          <w:rFonts w:ascii="黑体" w:hAnsi="华文中宋" w:eastAsia="黑体"/>
                          <w:bCs/>
                          <w:sz w:val="36"/>
                          <w:szCs w:val="36"/>
                        </w:rPr>
                      </w:pPr>
                      <w:r>
                        <w:rPr>
                          <w:rFonts w:ascii="黑体" w:eastAsia="黑体"/>
                          <w:sz w:val="36"/>
                          <w:szCs w:val="36"/>
                        </w:rPr>
                        <w:t xml:space="preserve">      </w:t>
                      </w:r>
                      <w:r>
                        <w:rPr>
                          <w:rFonts w:hint="eastAsia" w:ascii="黑体" w:eastAsia="黑体"/>
                          <w:sz w:val="36"/>
                          <w:szCs w:val="36"/>
                        </w:rPr>
                        <w:t>地    址：</w:t>
                      </w:r>
                      <w:r>
                        <w:rPr>
                          <w:rFonts w:hint="eastAsia" w:ascii="黑体" w:hAnsi="华文中宋" w:eastAsia="黑体"/>
                          <w:bCs/>
                          <w:sz w:val="36"/>
                          <w:szCs w:val="36"/>
                        </w:rPr>
                        <w:t>××市××县（市、区）××　</w:t>
                      </w:r>
                    </w:p>
                    <w:p>
                      <w:pPr>
                        <w:rPr>
                          <w:rFonts w:ascii="黑体" w:eastAsia="黑体"/>
                          <w:sz w:val="36"/>
                          <w:szCs w:val="36"/>
                        </w:rPr>
                      </w:pPr>
                      <w:r>
                        <w:rPr>
                          <w:rFonts w:ascii="黑体" w:eastAsia="黑体"/>
                          <w:sz w:val="36"/>
                          <w:szCs w:val="36"/>
                        </w:rPr>
                        <w:t xml:space="preserve">      </w:t>
                      </w:r>
                      <w:r>
                        <w:rPr>
                          <w:rFonts w:hint="eastAsia" w:ascii="黑体" w:eastAsia="黑体"/>
                          <w:sz w:val="36"/>
                          <w:szCs w:val="36"/>
                        </w:rPr>
                        <w:t>海外仓</w:t>
                      </w:r>
                      <w:r>
                        <w:rPr>
                          <w:rFonts w:ascii="黑体" w:eastAsia="黑体"/>
                          <w:sz w:val="36"/>
                          <w:szCs w:val="36"/>
                        </w:rPr>
                        <w:t>类型</w:t>
                      </w:r>
                      <w:r>
                        <w:rPr>
                          <w:rFonts w:hint="eastAsia" w:ascii="黑体" w:eastAsia="黑体"/>
                          <w:sz w:val="36"/>
                          <w:szCs w:val="36"/>
                        </w:rPr>
                        <w:t>：</w:t>
                      </w:r>
                    </w:p>
                    <w:p>
                      <w:pPr>
                        <w:ind w:firstLine="1080" w:firstLineChars="300"/>
                        <w:rPr>
                          <w:rFonts w:ascii="黑体" w:eastAsia="黑体"/>
                          <w:sz w:val="36"/>
                          <w:szCs w:val="36"/>
                        </w:rPr>
                      </w:pPr>
                      <w:r>
                        <w:rPr>
                          <w:rFonts w:hint="eastAsia" w:ascii="黑体" w:eastAsia="黑体"/>
                          <w:sz w:val="36"/>
                          <w:szCs w:val="36"/>
                        </w:rPr>
                        <w:t>联 系 人：</w:t>
                      </w:r>
                    </w:p>
                    <w:p>
                      <w:pPr>
                        <w:ind w:firstLine="1062" w:firstLineChars="295"/>
                        <w:rPr>
                          <w:rFonts w:ascii="黑体" w:eastAsia="黑体"/>
                          <w:sz w:val="36"/>
                          <w:szCs w:val="36"/>
                        </w:rPr>
                      </w:pPr>
                      <w:r>
                        <w:rPr>
                          <w:rFonts w:hint="eastAsia" w:ascii="黑体" w:eastAsia="黑体"/>
                          <w:sz w:val="36"/>
                          <w:szCs w:val="36"/>
                        </w:rPr>
                        <w:t>联系电话：</w:t>
                      </w:r>
                    </w:p>
                    <w:p>
                      <w:pPr>
                        <w:rPr>
                          <w:rFonts w:ascii="黑体" w:eastAsia="黑体"/>
                          <w:sz w:val="36"/>
                          <w:szCs w:val="36"/>
                        </w:rPr>
                      </w:pPr>
                      <w:r>
                        <w:rPr>
                          <w:rFonts w:ascii="黑体" w:eastAsia="黑体"/>
                          <w:sz w:val="36"/>
                          <w:szCs w:val="36"/>
                        </w:rPr>
                        <w:t xml:space="preserve">      </w:t>
                      </w:r>
                      <w:r>
                        <w:rPr>
                          <w:rFonts w:hint="eastAsia" w:ascii="黑体" w:eastAsia="黑体"/>
                          <w:sz w:val="36"/>
                          <w:szCs w:val="36"/>
                        </w:rPr>
                        <w:t>申报时间：</w:t>
                      </w:r>
                    </w:p>
                    <w:p>
                      <w:pPr>
                        <w:jc w:val="center"/>
                      </w:pPr>
                    </w:p>
                  </w:txbxContent>
                </v:textbox>
                <w10:wrap type="square"/>
              </v:shape>
            </w:pict>
          </mc:Fallback>
        </mc:AlternateContent>
      </w:r>
    </w:p>
    <w:p>
      <w:pPr>
        <w:adjustRightInd w:val="0"/>
        <w:snapToGrid w:val="0"/>
        <w:jc w:val="left"/>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附件3</w:t>
      </w:r>
    </w:p>
    <w:p>
      <w:pPr>
        <w:adjustRightInd w:val="0"/>
        <w:snapToGrid w:val="0"/>
        <w:jc w:val="left"/>
        <w:rPr>
          <w:rFonts w:cs="宋体" w:asciiTheme="majorEastAsia" w:hAnsiTheme="majorEastAsia" w:eastAsiaTheme="majorEastAsia"/>
          <w:sz w:val="32"/>
          <w:szCs w:val="32"/>
        </w:rPr>
      </w:pPr>
    </w:p>
    <w:p>
      <w:pPr>
        <w:adjustRightInd w:val="0"/>
        <w:snapToGrid w:val="0"/>
        <w:jc w:val="center"/>
        <w:rPr>
          <w:rFonts w:ascii="宋体" w:hAnsi="宋体" w:cs="宋体"/>
          <w:b/>
          <w:sz w:val="44"/>
          <w:szCs w:val="44"/>
        </w:rPr>
      </w:pPr>
      <w:r>
        <w:rPr>
          <w:rFonts w:hint="eastAsia" w:ascii="宋体" w:hAnsi="宋体" w:cs="宋体"/>
          <w:b/>
          <w:sz w:val="44"/>
          <w:szCs w:val="44"/>
        </w:rPr>
        <w:t>河南省跨境电子商务海外仓示范企业</w:t>
      </w:r>
    </w:p>
    <w:p>
      <w:pPr>
        <w:adjustRightInd w:val="0"/>
        <w:snapToGrid w:val="0"/>
        <w:jc w:val="center"/>
        <w:rPr>
          <w:rFonts w:ascii="宋体" w:cs="宋体"/>
          <w:b/>
          <w:sz w:val="44"/>
          <w:szCs w:val="44"/>
        </w:rPr>
      </w:pPr>
      <w:r>
        <w:rPr>
          <w:rFonts w:hint="eastAsia" w:ascii="宋体" w:hAnsi="宋体" w:cs="宋体"/>
          <w:b/>
          <w:sz w:val="44"/>
          <w:szCs w:val="44"/>
        </w:rPr>
        <w:t>项目承诺书</w:t>
      </w:r>
    </w:p>
    <w:p>
      <w:pPr>
        <w:adjustRightInd w:val="0"/>
        <w:snapToGrid w:val="0"/>
        <w:jc w:val="center"/>
        <w:rPr>
          <w:rFonts w:ascii="宋体" w:cs="宋体"/>
          <w:b/>
          <w:sz w:val="44"/>
          <w:szCs w:val="44"/>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（申报单位名称）</w:t>
      </w:r>
      <w:r>
        <w:rPr>
          <w:rFonts w:hint="eastAsia" w:ascii="仿宋_GB2312" w:hAnsi="仿宋_GB2312" w:eastAsia="仿宋_GB2312" w:cs="仿宋_GB2312"/>
          <w:sz w:val="32"/>
          <w:szCs w:val="32"/>
        </w:rPr>
        <w:t>上报材料符合《</w:t>
      </w:r>
      <w:r>
        <w:rPr>
          <w:rFonts w:hint="eastAsia" w:ascii="仿宋_GB2312" w:eastAsia="仿宋_GB2312"/>
          <w:sz w:val="32"/>
          <w:szCs w:val="32"/>
        </w:rPr>
        <w:t>河南省商务厅 郑州海关 河南省财政厅关于做好河南省跨境电子商务海外仓示范企业申报工作的通知</w:t>
      </w:r>
      <w:r>
        <w:rPr>
          <w:rFonts w:hint="eastAsia" w:ascii="仿宋_GB2312" w:hAnsi="仿宋_GB2312" w:eastAsia="仿宋_GB2312" w:cs="仿宋_GB2312"/>
          <w:sz w:val="32"/>
          <w:szCs w:val="32"/>
        </w:rPr>
        <w:t>》要求和条件。现承诺如下：</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申报企业依法注册，具有独立法人资格并合法经营；</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申报企业的所有文件、单证、资料是准确、真实、完整和有效的；</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申报材料的所有复印件均与原件核对，完全一致；</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承诺接受有关部门为审核本项目而进行的必要核查；</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承诺本项目没有重复申报中央或省级财政资金。</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如有违反上述声明及国家法律、法规规定的行为，申报企业及法人将承担由此带来的一切法律责任。</w:t>
      </w:r>
    </w:p>
    <w:p>
      <w:pPr>
        <w:adjustRightInd w:val="0"/>
        <w:snapToGrid w:val="0"/>
        <w:spacing w:line="640" w:lineRule="exact"/>
        <w:rPr>
          <w:rFonts w:ascii="仿宋_GB2312" w:hAnsi="仿宋_GB2312" w:eastAsia="仿宋_GB2312" w:cs="仿宋_GB2312"/>
          <w:sz w:val="32"/>
          <w:szCs w:val="32"/>
        </w:rPr>
      </w:pPr>
    </w:p>
    <w:p>
      <w:pPr>
        <w:adjustRightInd w:val="0"/>
        <w:snapToGrid w:val="0"/>
        <w:spacing w:line="6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申报单位法人代表（签字）：</w:t>
      </w:r>
    </w:p>
    <w:p>
      <w:pPr>
        <w:adjustRightInd w:val="0"/>
        <w:snapToGrid w:val="0"/>
        <w:spacing w:line="640" w:lineRule="exact"/>
        <w:rPr>
          <w:rFonts w:ascii="仿宋_GB2312" w:hAnsi="仿宋_GB2312" w:eastAsia="仿宋_GB2312" w:cs="仿宋_GB2312"/>
          <w:sz w:val="32"/>
          <w:szCs w:val="32"/>
        </w:rPr>
      </w:pPr>
    </w:p>
    <w:p>
      <w:pPr>
        <w:adjustRightInd w:val="0"/>
        <w:snapToGrid w:val="0"/>
        <w:spacing w:line="6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申报单位（公章）：</w:t>
      </w:r>
    </w:p>
    <w:p>
      <w:pPr>
        <w:adjustRightInd w:val="0"/>
        <w:snapToGrid w:val="0"/>
        <w:spacing w:line="640" w:lineRule="exact"/>
        <w:rPr>
          <w:rFonts w:ascii="仿宋_GB2312" w:hAnsi="仿宋_GB2312" w:eastAsia="仿宋_GB2312" w:cs="仿宋_GB2312"/>
          <w:sz w:val="32"/>
          <w:szCs w:val="32"/>
        </w:rPr>
      </w:pPr>
    </w:p>
    <w:p>
      <w:pPr>
        <w:adjustRightInd w:val="0"/>
        <w:snapToGrid w:val="0"/>
        <w:spacing w:line="6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adjustRightInd w:val="0"/>
        <w:snapToGrid w:val="0"/>
        <w:jc w:val="left"/>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附件4</w:t>
      </w:r>
    </w:p>
    <w:p>
      <w:pPr>
        <w:adjustRightInd w:val="0"/>
        <w:snapToGrid w:val="0"/>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河南省跨境电子商务海外仓示范企业</w:t>
      </w:r>
    </w:p>
    <w:p>
      <w:pPr>
        <w:adjustRightInd w:val="0"/>
        <w:snapToGrid w:val="0"/>
        <w:jc w:val="center"/>
        <w:rPr>
          <w:rFonts w:cs="仿宋_GB2312" w:asciiTheme="majorEastAsia" w:hAnsiTheme="majorEastAsia" w:eastAsiaTheme="majorEastAsia"/>
          <w:sz w:val="44"/>
          <w:szCs w:val="44"/>
        </w:rPr>
      </w:pPr>
      <w:r>
        <w:rPr>
          <w:rFonts w:hint="eastAsia" w:cs="宋体" w:asciiTheme="majorEastAsia" w:hAnsiTheme="majorEastAsia" w:eastAsiaTheme="majorEastAsia"/>
          <w:b/>
          <w:sz w:val="44"/>
          <w:szCs w:val="44"/>
        </w:rPr>
        <w:t>申请表</w:t>
      </w:r>
    </w:p>
    <w:tbl>
      <w:tblPr>
        <w:tblStyle w:val="5"/>
        <w:tblW w:w="10620" w:type="dxa"/>
        <w:tblInd w:w="-9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73"/>
        <w:gridCol w:w="708"/>
        <w:gridCol w:w="2259"/>
        <w:gridCol w:w="1660"/>
        <w:gridCol w:w="1043"/>
        <w:gridCol w:w="283"/>
        <w:gridCol w:w="25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0" w:hRule="atLeast"/>
        </w:trPr>
        <w:tc>
          <w:tcPr>
            <w:tcW w:w="10620" w:type="dxa"/>
            <w:gridSpan w:val="7"/>
            <w:vAlign w:val="center"/>
          </w:tcPr>
          <w:p>
            <w:pPr>
              <w:widowControl/>
              <w:spacing w:line="240" w:lineRule="exact"/>
              <w:jc w:val="left"/>
              <w:rPr>
                <w:rFonts w:ascii="仿宋_GB2312" w:hAnsi="宋体" w:eastAsia="仿宋_GB2312" w:cs="宋体"/>
                <w:b/>
                <w:kern w:val="0"/>
                <w:szCs w:val="21"/>
              </w:rPr>
            </w:pPr>
            <w:r>
              <w:rPr>
                <w:rFonts w:hint="eastAsia" w:ascii="仿宋_GB2312" w:hAnsi="宋体" w:eastAsia="仿宋_GB2312" w:cs="宋体"/>
                <w:kern w:val="0"/>
                <w:szCs w:val="21"/>
              </w:rPr>
              <w:t>　一、</w:t>
            </w:r>
            <w:r>
              <w:rPr>
                <w:rFonts w:hint="eastAsia" w:ascii="仿宋_GB2312" w:hAnsi="宋体" w:eastAsia="仿宋_GB2312" w:cs="宋体"/>
                <w:b/>
                <w:kern w:val="0"/>
                <w:szCs w:val="21"/>
              </w:rPr>
              <w:t>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8"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申报企业</w:t>
            </w:r>
          </w:p>
        </w:tc>
        <w:tc>
          <w:tcPr>
            <w:tcW w:w="8547" w:type="dxa"/>
            <w:gridSpan w:val="6"/>
            <w:vAlign w:val="center"/>
          </w:tcPr>
          <w:p>
            <w:pPr>
              <w:widowControl/>
              <w:spacing w:line="240" w:lineRule="exact"/>
              <w:jc w:val="left"/>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公司地址</w:t>
            </w:r>
          </w:p>
        </w:tc>
        <w:tc>
          <w:tcPr>
            <w:tcW w:w="8547" w:type="dxa"/>
            <w:gridSpan w:val="6"/>
            <w:vAlign w:val="center"/>
          </w:tcPr>
          <w:p>
            <w:pPr>
              <w:widowControl/>
              <w:spacing w:line="240" w:lineRule="exact"/>
              <w:jc w:val="left"/>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企业成立时间</w:t>
            </w:r>
          </w:p>
        </w:tc>
        <w:tc>
          <w:tcPr>
            <w:tcW w:w="2967" w:type="dxa"/>
            <w:gridSpan w:val="2"/>
            <w:vAlign w:val="center"/>
          </w:tcPr>
          <w:p>
            <w:pPr>
              <w:widowControl/>
              <w:spacing w:line="240" w:lineRule="exact"/>
              <w:jc w:val="left"/>
              <w:rPr>
                <w:rFonts w:ascii="仿宋_GB2312" w:hAnsi="宋体" w:eastAsia="仿宋_GB2312" w:cs="宋体"/>
                <w:kern w:val="0"/>
                <w:szCs w:val="21"/>
              </w:rPr>
            </w:pPr>
          </w:p>
        </w:tc>
        <w:tc>
          <w:tcPr>
            <w:tcW w:w="2703"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法定代表人</w:t>
            </w:r>
          </w:p>
        </w:tc>
        <w:tc>
          <w:tcPr>
            <w:tcW w:w="2877" w:type="dxa"/>
            <w:gridSpan w:val="2"/>
            <w:vAlign w:val="center"/>
          </w:tcPr>
          <w:p>
            <w:pPr>
              <w:widowControl/>
              <w:spacing w:line="240" w:lineRule="exact"/>
              <w:jc w:val="left"/>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联系人及方式</w:t>
            </w:r>
          </w:p>
        </w:tc>
        <w:tc>
          <w:tcPr>
            <w:tcW w:w="2967" w:type="dxa"/>
            <w:gridSpan w:val="2"/>
            <w:vAlign w:val="center"/>
          </w:tcPr>
          <w:p>
            <w:pPr>
              <w:widowControl/>
              <w:spacing w:line="240" w:lineRule="exact"/>
              <w:jc w:val="center"/>
              <w:rPr>
                <w:rFonts w:ascii="仿宋_GB2312" w:hAnsi="宋体" w:eastAsia="仿宋_GB2312" w:cs="宋体"/>
                <w:kern w:val="0"/>
                <w:szCs w:val="21"/>
              </w:rPr>
            </w:pPr>
          </w:p>
        </w:tc>
        <w:tc>
          <w:tcPr>
            <w:tcW w:w="2703"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统一社会信用代码证号</w:t>
            </w:r>
          </w:p>
        </w:tc>
        <w:tc>
          <w:tcPr>
            <w:tcW w:w="2877" w:type="dxa"/>
            <w:gridSpan w:val="2"/>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海关注册编码</w:t>
            </w:r>
          </w:p>
        </w:tc>
        <w:tc>
          <w:tcPr>
            <w:tcW w:w="2967" w:type="dxa"/>
            <w:gridSpan w:val="2"/>
            <w:vAlign w:val="center"/>
          </w:tcPr>
          <w:p>
            <w:pPr>
              <w:widowControl/>
              <w:spacing w:line="240" w:lineRule="exact"/>
              <w:jc w:val="center"/>
              <w:rPr>
                <w:rFonts w:ascii="仿宋_GB2312" w:hAnsi="宋体" w:eastAsia="仿宋_GB2312" w:cs="宋体"/>
                <w:kern w:val="0"/>
                <w:szCs w:val="21"/>
              </w:rPr>
            </w:pPr>
          </w:p>
        </w:tc>
        <w:tc>
          <w:tcPr>
            <w:tcW w:w="2703"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对外贸易经营者备案编码</w:t>
            </w:r>
          </w:p>
        </w:tc>
        <w:tc>
          <w:tcPr>
            <w:tcW w:w="2877" w:type="dxa"/>
            <w:gridSpan w:val="2"/>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开户银行全称</w:t>
            </w:r>
          </w:p>
        </w:tc>
        <w:tc>
          <w:tcPr>
            <w:tcW w:w="2967" w:type="dxa"/>
            <w:gridSpan w:val="2"/>
            <w:vAlign w:val="center"/>
          </w:tcPr>
          <w:p>
            <w:pPr>
              <w:widowControl/>
              <w:spacing w:line="240" w:lineRule="exact"/>
              <w:jc w:val="center"/>
              <w:rPr>
                <w:rFonts w:ascii="仿宋_GB2312" w:hAnsi="宋体" w:eastAsia="仿宋_GB2312" w:cs="宋体"/>
                <w:kern w:val="0"/>
                <w:szCs w:val="21"/>
              </w:rPr>
            </w:pPr>
          </w:p>
        </w:tc>
        <w:tc>
          <w:tcPr>
            <w:tcW w:w="2703"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银行账号</w:t>
            </w:r>
          </w:p>
        </w:tc>
        <w:tc>
          <w:tcPr>
            <w:tcW w:w="2877" w:type="dxa"/>
            <w:gridSpan w:val="2"/>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rPr>
        <w:tc>
          <w:tcPr>
            <w:tcW w:w="2073" w:type="dxa"/>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海外仓类型</w:t>
            </w:r>
          </w:p>
        </w:tc>
        <w:tc>
          <w:tcPr>
            <w:tcW w:w="8547" w:type="dxa"/>
            <w:gridSpan w:val="6"/>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□公共海外仓    □自</w:t>
            </w:r>
            <w:r>
              <w:rPr>
                <w:rFonts w:hint="eastAsia" w:ascii="仿宋_GB2312" w:hAnsi="宋体" w:eastAsia="仿宋_GB2312" w:cs="宋体"/>
                <w:kern w:val="0"/>
                <w:szCs w:val="21"/>
                <w:lang w:val="en-US" w:eastAsia="zh-CN"/>
              </w:rPr>
              <w:t>用</w:t>
            </w:r>
            <w:r>
              <w:rPr>
                <w:rFonts w:hint="eastAsia" w:ascii="仿宋_GB2312" w:hAnsi="宋体" w:eastAsia="仿宋_GB2312" w:cs="宋体"/>
                <w:kern w:val="0"/>
                <w:szCs w:val="21"/>
              </w:rPr>
              <w:t>海外仓    □租用第三方海外仓    □9810出口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10620" w:type="dxa"/>
            <w:gridSpan w:val="7"/>
            <w:vAlign w:val="center"/>
          </w:tcPr>
          <w:p>
            <w:pPr>
              <w:widowControl/>
              <w:spacing w:line="240" w:lineRule="exact"/>
              <w:rPr>
                <w:rFonts w:ascii="仿宋_GB2312" w:hAnsi="宋体" w:eastAsia="仿宋_GB2312" w:cs="宋体"/>
                <w:b/>
                <w:kern w:val="0"/>
                <w:szCs w:val="21"/>
              </w:rPr>
            </w:pPr>
            <w:r>
              <w:rPr>
                <w:rFonts w:hint="eastAsia" w:ascii="仿宋_GB2312" w:hAnsi="宋体" w:eastAsia="仿宋_GB2312" w:cs="宋体"/>
                <w:b/>
                <w:kern w:val="0"/>
                <w:szCs w:val="21"/>
              </w:rPr>
              <w:t>二、主要指标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781" w:type="dxa"/>
            <w:gridSpan w:val="2"/>
            <w:vMerge w:val="restar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企业网址</w:t>
            </w:r>
            <w:r>
              <w:rPr>
                <w:rFonts w:ascii="仿宋_GB2312" w:hAnsi="宋体" w:eastAsia="仿宋_GB2312" w:cs="宋体"/>
                <w:kern w:val="0"/>
                <w:szCs w:val="21"/>
              </w:rPr>
              <w:t>/平台</w:t>
            </w:r>
            <w:r>
              <w:rPr>
                <w:rFonts w:hint="eastAsia" w:ascii="仿宋_GB2312" w:hAnsi="宋体" w:eastAsia="仿宋_GB2312" w:cs="宋体"/>
                <w:kern w:val="0"/>
                <w:szCs w:val="21"/>
              </w:rPr>
              <w:t>店铺数量及网址（多个店铺网址的根据前4位业务量填写）</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数量</w:t>
            </w:r>
            <w:r>
              <w:rPr>
                <w:rFonts w:hint="eastAsia" w:ascii="仿宋_GB2312" w:hAnsi="宋体" w:eastAsia="仿宋_GB2312" w:cs="宋体"/>
                <w:kern w:val="0"/>
                <w:szCs w:val="21"/>
              </w:rPr>
              <w:t>：xx个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781" w:type="dxa"/>
            <w:gridSpan w:val="2"/>
            <w:vMerge w:val="continue"/>
            <w:vAlign w:val="center"/>
          </w:tcPr>
          <w:p>
            <w:pPr>
              <w:widowControl/>
              <w:spacing w:line="240" w:lineRule="exact"/>
              <w:jc w:val="center"/>
              <w:rPr>
                <w:rFonts w:ascii="仿宋_GB2312" w:hAnsi="宋体" w:eastAsia="仿宋_GB2312" w:cs="宋体"/>
                <w:kern w:val="0"/>
                <w:szCs w:val="21"/>
              </w:rPr>
            </w:pPr>
          </w:p>
        </w:tc>
        <w:tc>
          <w:tcPr>
            <w:tcW w:w="7839" w:type="dxa"/>
            <w:gridSpan w:val="5"/>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781" w:type="dxa"/>
            <w:gridSpan w:val="2"/>
            <w:vMerge w:val="continue"/>
            <w:vAlign w:val="center"/>
          </w:tcPr>
          <w:p>
            <w:pPr>
              <w:widowControl/>
              <w:spacing w:line="240" w:lineRule="exact"/>
              <w:jc w:val="center"/>
              <w:rPr>
                <w:rFonts w:ascii="仿宋_GB2312" w:hAnsi="宋体" w:eastAsia="仿宋_GB2312" w:cs="宋体"/>
                <w:kern w:val="0"/>
                <w:szCs w:val="21"/>
              </w:rPr>
            </w:pPr>
          </w:p>
        </w:tc>
        <w:tc>
          <w:tcPr>
            <w:tcW w:w="7839" w:type="dxa"/>
            <w:gridSpan w:val="5"/>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781" w:type="dxa"/>
            <w:gridSpan w:val="2"/>
            <w:vMerge w:val="continue"/>
            <w:vAlign w:val="center"/>
          </w:tcPr>
          <w:p>
            <w:pPr>
              <w:widowControl/>
              <w:spacing w:line="240" w:lineRule="exact"/>
              <w:jc w:val="center"/>
              <w:rPr>
                <w:rFonts w:ascii="仿宋_GB2312" w:hAnsi="宋体" w:eastAsia="仿宋_GB2312" w:cs="宋体"/>
                <w:kern w:val="0"/>
                <w:szCs w:val="21"/>
              </w:rPr>
            </w:pPr>
          </w:p>
        </w:tc>
        <w:tc>
          <w:tcPr>
            <w:tcW w:w="7839" w:type="dxa"/>
            <w:gridSpan w:val="5"/>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781" w:type="dxa"/>
            <w:gridSpan w:val="2"/>
            <w:vMerge w:val="continue"/>
            <w:vAlign w:val="center"/>
          </w:tcPr>
          <w:p>
            <w:pPr>
              <w:widowControl/>
              <w:spacing w:line="240" w:lineRule="exact"/>
              <w:jc w:val="center"/>
              <w:rPr>
                <w:rFonts w:ascii="仿宋_GB2312" w:hAnsi="宋体" w:eastAsia="仿宋_GB2312" w:cs="宋体"/>
                <w:kern w:val="0"/>
                <w:szCs w:val="21"/>
              </w:rPr>
            </w:pPr>
          </w:p>
        </w:tc>
        <w:tc>
          <w:tcPr>
            <w:tcW w:w="7839" w:type="dxa"/>
            <w:gridSpan w:val="5"/>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业务类型（主要业务，单选）</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□出口</w:t>
            </w:r>
            <w:r>
              <w:rPr>
                <w:rFonts w:ascii="仿宋_GB2312" w:hAnsi="宋体" w:eastAsia="仿宋_GB2312" w:cs="宋体"/>
                <w:kern w:val="0"/>
                <w:szCs w:val="21"/>
              </w:rPr>
              <w:t xml:space="preserve">                </w:t>
            </w:r>
            <w:r>
              <w:rPr>
                <w:rFonts w:hint="eastAsia" w:ascii="仿宋_GB2312" w:hAnsi="宋体" w:eastAsia="仿宋_GB2312" w:cs="宋体"/>
                <w:kern w:val="0"/>
                <w:szCs w:val="21"/>
              </w:rPr>
              <w:t>□</w:t>
            </w:r>
            <w:r>
              <w:rPr>
                <w:rFonts w:ascii="仿宋_GB2312" w:hAnsi="宋体" w:eastAsia="仿宋_GB2312" w:cs="宋体"/>
                <w:kern w:val="0"/>
                <w:szCs w:val="21"/>
              </w:rPr>
              <w:t xml:space="preserve"> </w:t>
            </w:r>
            <w:r>
              <w:rPr>
                <w:rFonts w:hint="eastAsia" w:ascii="仿宋_GB2312" w:hAnsi="宋体" w:eastAsia="仿宋_GB2312" w:cs="宋体"/>
                <w:kern w:val="0"/>
                <w:szCs w:val="21"/>
              </w:rPr>
              <w:t>进口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员工人数</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（截止</w:t>
            </w:r>
            <w:r>
              <w:rPr>
                <w:rFonts w:ascii="仿宋_GB2312" w:hAnsi="宋体" w:eastAsia="仿宋_GB2312" w:cs="宋体"/>
                <w:kern w:val="0"/>
                <w:szCs w:val="21"/>
              </w:rPr>
              <w:t>20</w:t>
            </w:r>
            <w:r>
              <w:rPr>
                <w:rFonts w:hint="eastAsia" w:ascii="仿宋_GB2312" w:hAnsi="宋体" w:eastAsia="仿宋_GB2312" w:cs="宋体"/>
                <w:kern w:val="0"/>
                <w:szCs w:val="21"/>
              </w:rPr>
              <w:t>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年12月底）</w:t>
            </w:r>
          </w:p>
        </w:tc>
        <w:tc>
          <w:tcPr>
            <w:tcW w:w="2259" w:type="dxa"/>
            <w:vAlign w:val="center"/>
          </w:tcPr>
          <w:p>
            <w:pPr>
              <w:widowControl/>
              <w:spacing w:line="240" w:lineRule="exact"/>
              <w:jc w:val="center"/>
              <w:rPr>
                <w:rFonts w:ascii="仿宋_GB2312" w:hAnsi="宋体" w:eastAsia="仿宋_GB2312" w:cs="宋体"/>
                <w:kern w:val="0"/>
                <w:szCs w:val="21"/>
              </w:rPr>
            </w:pPr>
          </w:p>
        </w:tc>
        <w:tc>
          <w:tcPr>
            <w:tcW w:w="2986" w:type="dxa"/>
            <w:gridSpan w:val="3"/>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其中：跨境电商从业人数</w:t>
            </w:r>
          </w:p>
        </w:tc>
        <w:tc>
          <w:tcPr>
            <w:tcW w:w="2594" w:type="dxa"/>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1"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企业应用跨境电商时间</w:t>
            </w:r>
          </w:p>
        </w:tc>
        <w:tc>
          <w:tcPr>
            <w:tcW w:w="2259" w:type="dxa"/>
            <w:vAlign w:val="center"/>
          </w:tcPr>
          <w:p>
            <w:pPr>
              <w:widowControl/>
              <w:spacing w:line="240" w:lineRule="exact"/>
              <w:jc w:val="center"/>
              <w:rPr>
                <w:rFonts w:ascii="仿宋_GB2312" w:hAnsi="宋体" w:eastAsia="仿宋_GB2312" w:cs="宋体"/>
                <w:kern w:val="0"/>
                <w:szCs w:val="21"/>
              </w:rPr>
            </w:pPr>
          </w:p>
        </w:tc>
        <w:tc>
          <w:tcPr>
            <w:tcW w:w="2986" w:type="dxa"/>
            <w:gridSpan w:val="3"/>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主要商品大类（根据跨境电商交易额填写前</w:t>
            </w:r>
            <w:r>
              <w:rPr>
                <w:rFonts w:ascii="仿宋_GB2312" w:hAnsi="宋体" w:eastAsia="仿宋_GB2312" w:cs="宋体"/>
                <w:kern w:val="0"/>
                <w:szCs w:val="21"/>
              </w:rPr>
              <w:t>3</w:t>
            </w:r>
            <w:r>
              <w:rPr>
                <w:rFonts w:hint="eastAsia" w:ascii="仿宋_GB2312" w:hAnsi="宋体" w:eastAsia="仿宋_GB2312" w:cs="宋体"/>
                <w:kern w:val="0"/>
                <w:szCs w:val="21"/>
              </w:rPr>
              <w:t>位）</w:t>
            </w:r>
          </w:p>
        </w:tc>
        <w:tc>
          <w:tcPr>
            <w:tcW w:w="2594" w:type="dxa"/>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主要出口</w:t>
            </w:r>
            <w:r>
              <w:rPr>
                <w:rFonts w:ascii="仿宋_GB2312" w:hAnsi="宋体" w:eastAsia="仿宋_GB2312" w:cs="宋体"/>
                <w:kern w:val="0"/>
                <w:szCs w:val="21"/>
              </w:rPr>
              <w:t>/</w:t>
            </w:r>
            <w:r>
              <w:rPr>
                <w:rFonts w:hint="eastAsia" w:ascii="仿宋_GB2312" w:hAnsi="宋体" w:eastAsia="仿宋_GB2312" w:cs="宋体"/>
                <w:kern w:val="0"/>
                <w:szCs w:val="21"/>
              </w:rPr>
              <w:t>进口国家（前</w:t>
            </w:r>
            <w:r>
              <w:rPr>
                <w:rFonts w:ascii="仿宋_GB2312" w:hAnsi="宋体" w:eastAsia="仿宋_GB2312" w:cs="宋体"/>
                <w:kern w:val="0"/>
                <w:szCs w:val="21"/>
              </w:rPr>
              <w:t>3</w:t>
            </w:r>
            <w:r>
              <w:rPr>
                <w:rFonts w:hint="eastAsia" w:ascii="仿宋_GB2312" w:hAnsi="宋体" w:eastAsia="仿宋_GB2312" w:cs="宋体"/>
                <w:kern w:val="0"/>
                <w:szCs w:val="21"/>
              </w:rPr>
              <w:t>位，以及对应的20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年和202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年跨境电商交易额）</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例如：20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年</w:t>
            </w:r>
            <w:r>
              <w:rPr>
                <w:rFonts w:ascii="仿宋_GB2312" w:hAnsi="宋体" w:eastAsia="仿宋_GB2312" w:cs="宋体"/>
                <w:kern w:val="0"/>
                <w:szCs w:val="21"/>
              </w:rPr>
              <w:t>X</w:t>
            </w:r>
            <w:r>
              <w:rPr>
                <w:rFonts w:hint="eastAsia" w:ascii="仿宋_GB2312" w:hAnsi="宋体" w:eastAsia="仿宋_GB2312" w:cs="宋体"/>
                <w:kern w:val="0"/>
                <w:szCs w:val="21"/>
              </w:rPr>
              <w:t>国（</w:t>
            </w:r>
            <w:r>
              <w:rPr>
                <w:rFonts w:ascii="仿宋_GB2312" w:hAnsi="宋体" w:eastAsia="仿宋_GB2312" w:cs="宋体"/>
                <w:kern w:val="0"/>
                <w:szCs w:val="21"/>
              </w:rPr>
              <w:t>1000</w:t>
            </w:r>
            <w:r>
              <w:rPr>
                <w:rFonts w:hint="eastAsia" w:ascii="仿宋_GB2312" w:hAnsi="宋体" w:eastAsia="仿宋_GB2312" w:cs="宋体"/>
                <w:kern w:val="0"/>
                <w:szCs w:val="21"/>
              </w:rPr>
              <w:t>万美元）、</w:t>
            </w:r>
            <w:r>
              <w:rPr>
                <w:rFonts w:ascii="仿宋_GB2312" w:hAnsi="宋体" w:eastAsia="仿宋_GB2312" w:cs="宋体"/>
                <w:kern w:val="0"/>
                <w:szCs w:val="21"/>
              </w:rPr>
              <w:t>X</w:t>
            </w:r>
            <w:r>
              <w:rPr>
                <w:rFonts w:hint="eastAsia" w:ascii="仿宋_GB2312" w:hAnsi="宋体" w:eastAsia="仿宋_GB2312" w:cs="宋体"/>
                <w:kern w:val="0"/>
                <w:szCs w:val="21"/>
              </w:rPr>
              <w:t>国（</w:t>
            </w:r>
            <w:r>
              <w:rPr>
                <w:rFonts w:ascii="仿宋_GB2312" w:hAnsi="宋体" w:eastAsia="仿宋_GB2312" w:cs="宋体"/>
                <w:kern w:val="0"/>
                <w:szCs w:val="21"/>
              </w:rPr>
              <w:t>500</w:t>
            </w:r>
            <w:r>
              <w:rPr>
                <w:rFonts w:hint="eastAsia" w:ascii="仿宋_GB2312" w:hAnsi="宋体" w:eastAsia="仿宋_GB2312" w:cs="宋体"/>
                <w:kern w:val="0"/>
                <w:szCs w:val="21"/>
              </w:rPr>
              <w:t>万美元）、</w:t>
            </w:r>
            <w:r>
              <w:rPr>
                <w:rFonts w:ascii="仿宋_GB2312" w:hAnsi="宋体" w:eastAsia="仿宋_GB2312" w:cs="宋体"/>
                <w:kern w:val="0"/>
                <w:szCs w:val="21"/>
              </w:rPr>
              <w:t>XX国</w:t>
            </w:r>
            <w:r>
              <w:rPr>
                <w:rFonts w:hint="eastAsia" w:ascii="仿宋_GB2312" w:hAnsi="宋体" w:eastAsia="仿宋_GB2312" w:cs="宋体"/>
                <w:kern w:val="0"/>
                <w:szCs w:val="21"/>
              </w:rPr>
              <w:t>（</w:t>
            </w:r>
            <w:r>
              <w:rPr>
                <w:rFonts w:ascii="仿宋_GB2312" w:hAnsi="宋体" w:eastAsia="仿宋_GB2312" w:cs="宋体"/>
                <w:kern w:val="0"/>
                <w:szCs w:val="21"/>
              </w:rPr>
              <w:t>200</w:t>
            </w:r>
            <w:r>
              <w:rPr>
                <w:rFonts w:hint="eastAsia" w:ascii="仿宋_GB2312" w:hAnsi="宋体" w:eastAsia="仿宋_GB2312" w:cs="宋体"/>
                <w:kern w:val="0"/>
                <w:szCs w:val="21"/>
              </w:rPr>
              <w:t>万美元）</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w:t>
            </w:r>
            <w:r>
              <w:rPr>
                <w:rFonts w:ascii="仿宋_GB2312" w:hAnsi="宋体" w:eastAsia="仿宋_GB2312" w:cs="宋体"/>
                <w:kern w:val="0"/>
                <w:szCs w:val="21"/>
              </w:rPr>
              <w:t>X</w:t>
            </w:r>
            <w:r>
              <w:rPr>
                <w:rFonts w:hint="eastAsia" w:ascii="仿宋_GB2312" w:hAnsi="宋体" w:eastAsia="仿宋_GB2312" w:cs="宋体"/>
                <w:kern w:val="0"/>
                <w:szCs w:val="21"/>
              </w:rPr>
              <w:t>国（</w:t>
            </w:r>
            <w:r>
              <w:rPr>
                <w:rFonts w:ascii="仿宋_GB2312" w:hAnsi="宋体" w:eastAsia="仿宋_GB2312" w:cs="宋体"/>
                <w:kern w:val="0"/>
                <w:szCs w:val="21"/>
              </w:rPr>
              <w:t>1000</w:t>
            </w:r>
            <w:r>
              <w:rPr>
                <w:rFonts w:hint="eastAsia" w:ascii="仿宋_GB2312" w:hAnsi="宋体" w:eastAsia="仿宋_GB2312" w:cs="宋体"/>
                <w:kern w:val="0"/>
                <w:szCs w:val="21"/>
              </w:rPr>
              <w:t>万美元）、</w:t>
            </w:r>
            <w:r>
              <w:rPr>
                <w:rFonts w:ascii="仿宋_GB2312" w:hAnsi="宋体" w:eastAsia="仿宋_GB2312" w:cs="宋体"/>
                <w:kern w:val="0"/>
                <w:szCs w:val="21"/>
              </w:rPr>
              <w:t>X</w:t>
            </w:r>
            <w:r>
              <w:rPr>
                <w:rFonts w:hint="eastAsia" w:ascii="仿宋_GB2312" w:hAnsi="宋体" w:eastAsia="仿宋_GB2312" w:cs="宋体"/>
                <w:kern w:val="0"/>
                <w:szCs w:val="21"/>
              </w:rPr>
              <w:t>国（</w:t>
            </w:r>
            <w:r>
              <w:rPr>
                <w:rFonts w:ascii="仿宋_GB2312" w:hAnsi="宋体" w:eastAsia="仿宋_GB2312" w:cs="宋体"/>
                <w:kern w:val="0"/>
                <w:szCs w:val="21"/>
              </w:rPr>
              <w:t>500</w:t>
            </w:r>
            <w:r>
              <w:rPr>
                <w:rFonts w:hint="eastAsia" w:ascii="仿宋_GB2312" w:hAnsi="宋体" w:eastAsia="仿宋_GB2312" w:cs="宋体"/>
                <w:kern w:val="0"/>
                <w:szCs w:val="21"/>
              </w:rPr>
              <w:t>万美元）、</w:t>
            </w:r>
            <w:r>
              <w:rPr>
                <w:rFonts w:ascii="仿宋_GB2312" w:hAnsi="宋体" w:eastAsia="仿宋_GB2312" w:cs="宋体"/>
                <w:kern w:val="0"/>
                <w:szCs w:val="21"/>
              </w:rPr>
              <w:t>XX国</w:t>
            </w:r>
            <w:r>
              <w:rPr>
                <w:rFonts w:hint="eastAsia" w:ascii="仿宋_GB2312" w:hAnsi="宋体" w:eastAsia="仿宋_GB2312" w:cs="宋体"/>
                <w:kern w:val="0"/>
                <w:szCs w:val="21"/>
              </w:rPr>
              <w:t>（</w:t>
            </w:r>
            <w:r>
              <w:rPr>
                <w:rFonts w:ascii="仿宋_GB2312" w:hAnsi="宋体" w:eastAsia="仿宋_GB2312" w:cs="宋体"/>
                <w:kern w:val="0"/>
                <w:szCs w:val="21"/>
              </w:rPr>
              <w:t>200</w:t>
            </w:r>
            <w:r>
              <w:rPr>
                <w:rFonts w:hint="eastAsia" w:ascii="仿宋_GB2312" w:hAnsi="宋体" w:eastAsia="仿宋_GB2312" w:cs="宋体"/>
                <w:kern w:val="0"/>
                <w:szCs w:val="21"/>
              </w:rPr>
              <w:t>万美元）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跨境电商交易额</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（万美元）</w:t>
            </w:r>
          </w:p>
        </w:tc>
        <w:tc>
          <w:tcPr>
            <w:tcW w:w="2259" w:type="dxa"/>
            <w:vAlign w:val="center"/>
          </w:tcPr>
          <w:p>
            <w:pPr>
              <w:widowControl/>
              <w:spacing w:line="240" w:lineRule="exact"/>
              <w:jc w:val="center"/>
              <w:rPr>
                <w:rFonts w:ascii="仿宋_GB2312" w:hAnsi="宋体" w:eastAsia="仿宋_GB2312" w:cs="宋体"/>
                <w:kern w:val="0"/>
                <w:szCs w:val="21"/>
              </w:rPr>
            </w:pPr>
          </w:p>
        </w:tc>
        <w:tc>
          <w:tcPr>
            <w:tcW w:w="2986" w:type="dxa"/>
            <w:gridSpan w:val="3"/>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年跨境电商交易额</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（万美元）</w:t>
            </w:r>
          </w:p>
        </w:tc>
        <w:tc>
          <w:tcPr>
            <w:tcW w:w="2594" w:type="dxa"/>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9810海外仓企业出口额</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（万美元，以海关数据为准）</w:t>
            </w:r>
          </w:p>
        </w:tc>
        <w:tc>
          <w:tcPr>
            <w:tcW w:w="7839" w:type="dxa"/>
            <w:gridSpan w:val="5"/>
            <w:vAlign w:val="center"/>
          </w:tcPr>
          <w:p>
            <w:pPr>
              <w:widowControl/>
              <w:spacing w:line="240" w:lineRule="exact"/>
              <w:jc w:val="center"/>
              <w:rPr>
                <w:rFonts w:hint="default" w:ascii="仿宋_GB2312" w:hAnsi="宋体" w:eastAsia="仿宋_GB2312" w:cs="宋体"/>
                <w:kern w:val="0"/>
                <w:szCs w:val="21"/>
                <w:lang w:val="en-US" w:eastAsia="zh-CN"/>
              </w:rPr>
            </w:pPr>
            <w:r>
              <w:rPr>
                <w:rFonts w:ascii="仿宋_GB2312" w:hAnsi="宋体" w:eastAsia="仿宋_GB2312" w:cs="宋体"/>
                <w:kern w:val="0"/>
                <w:szCs w:val="21"/>
              </w:rPr>
              <w:t>例如</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共</w:t>
            </w:r>
            <w:r>
              <w:rPr>
                <w:rFonts w:ascii="仿宋_GB2312" w:hAnsi="宋体" w:eastAsia="仿宋_GB2312" w:cs="宋体"/>
                <w:kern w:val="0"/>
                <w:szCs w:val="21"/>
              </w:rPr>
              <w:t>X</w:t>
            </w:r>
            <w:r>
              <w:rPr>
                <w:rFonts w:hint="eastAsia" w:ascii="仿宋_GB2312" w:hAnsi="宋体" w:eastAsia="仿宋_GB2312" w:cs="宋体"/>
                <w:kern w:val="0"/>
                <w:szCs w:val="21"/>
              </w:rPr>
              <w:t>X万美元</w:t>
            </w:r>
            <w:r>
              <w:rPr>
                <w:rFonts w:hint="eastAsia" w:ascii="仿宋_GB2312" w:hAnsi="宋体" w:eastAsia="仿宋_GB2312" w:cs="宋体"/>
                <w:kern w:val="0"/>
                <w:szCs w:val="21"/>
                <w:lang w:eastAsia="zh-CN"/>
              </w:rPr>
              <w:t>，其中</w:t>
            </w:r>
            <w:r>
              <w:rPr>
                <w:rFonts w:hint="eastAsia" w:ascii="仿宋_GB2312" w:hAnsi="宋体" w:eastAsia="仿宋_GB2312" w:cs="宋体"/>
                <w:kern w:val="0"/>
                <w:szCs w:val="21"/>
              </w:rPr>
              <w:t>2020年</w:t>
            </w:r>
            <w:r>
              <w:rPr>
                <w:rFonts w:ascii="仿宋_GB2312" w:hAnsi="宋体" w:eastAsia="仿宋_GB2312" w:cs="宋体"/>
                <w:kern w:val="0"/>
                <w:szCs w:val="21"/>
              </w:rPr>
              <w:t>X</w:t>
            </w:r>
            <w:r>
              <w:rPr>
                <w:rFonts w:hint="eastAsia" w:ascii="仿宋_GB2312" w:hAnsi="宋体" w:eastAsia="仿宋_GB2312" w:cs="宋体"/>
                <w:kern w:val="0"/>
                <w:szCs w:val="21"/>
              </w:rPr>
              <w:t>X万美元</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2021年</w:t>
            </w:r>
            <w:r>
              <w:rPr>
                <w:rFonts w:ascii="仿宋_GB2312" w:hAnsi="宋体" w:eastAsia="仿宋_GB2312" w:cs="宋体"/>
                <w:kern w:val="0"/>
                <w:szCs w:val="21"/>
              </w:rPr>
              <w:t>X</w:t>
            </w:r>
            <w:r>
              <w:rPr>
                <w:rFonts w:hint="eastAsia" w:ascii="仿宋_GB2312" w:hAnsi="宋体" w:eastAsia="仿宋_GB2312" w:cs="宋体"/>
                <w:kern w:val="0"/>
                <w:szCs w:val="21"/>
              </w:rPr>
              <w:t>X万美元</w:t>
            </w:r>
            <w:r>
              <w:rPr>
                <w:rFonts w:hint="eastAsia" w:ascii="仿宋_GB2312" w:hAnsi="宋体" w:eastAsia="仿宋_GB2312" w:cs="宋体"/>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海外仓数量</w:t>
            </w:r>
          </w:p>
        </w:tc>
        <w:tc>
          <w:tcPr>
            <w:tcW w:w="2259" w:type="dxa"/>
            <w:vAlign w:val="center"/>
          </w:tcPr>
          <w:p>
            <w:pPr>
              <w:widowControl/>
              <w:spacing w:line="240" w:lineRule="exact"/>
              <w:jc w:val="center"/>
              <w:rPr>
                <w:rFonts w:ascii="仿宋_GB2312" w:hAnsi="宋体" w:eastAsia="仿宋_GB2312" w:cs="宋体"/>
                <w:kern w:val="0"/>
                <w:szCs w:val="21"/>
              </w:rPr>
            </w:pPr>
          </w:p>
        </w:tc>
        <w:tc>
          <w:tcPr>
            <w:tcW w:w="2986" w:type="dxa"/>
            <w:gridSpan w:val="3"/>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公共/自</w:t>
            </w:r>
            <w:r>
              <w:rPr>
                <w:rFonts w:hint="eastAsia" w:ascii="仿宋_GB2312" w:hAnsi="宋体" w:eastAsia="仿宋_GB2312" w:cs="宋体"/>
                <w:kern w:val="0"/>
                <w:szCs w:val="21"/>
                <w:lang w:val="en-US" w:eastAsia="zh-CN"/>
              </w:rPr>
              <w:t>用</w:t>
            </w:r>
            <w:r>
              <w:rPr>
                <w:rFonts w:hint="eastAsia" w:ascii="仿宋_GB2312" w:hAnsi="宋体" w:eastAsia="仿宋_GB2312" w:cs="宋体"/>
                <w:kern w:val="0"/>
                <w:szCs w:val="21"/>
              </w:rPr>
              <w:t>海外仓</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总投入（万元）</w:t>
            </w:r>
          </w:p>
        </w:tc>
        <w:tc>
          <w:tcPr>
            <w:tcW w:w="2594" w:type="dxa"/>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海外仓</w:t>
            </w:r>
            <w:r>
              <w:rPr>
                <w:rFonts w:ascii="仿宋_GB2312" w:hAnsi="宋体" w:eastAsia="仿宋_GB2312" w:cs="宋体"/>
                <w:kern w:val="0"/>
                <w:szCs w:val="21"/>
              </w:rPr>
              <w:t>所在国家或地区</w:t>
            </w:r>
          </w:p>
        </w:tc>
        <w:tc>
          <w:tcPr>
            <w:tcW w:w="2259" w:type="dxa"/>
            <w:vAlign w:val="center"/>
          </w:tcPr>
          <w:p>
            <w:pPr>
              <w:widowControl/>
              <w:spacing w:line="240" w:lineRule="exact"/>
              <w:jc w:val="center"/>
              <w:rPr>
                <w:rFonts w:ascii="仿宋_GB2312" w:hAnsi="宋体" w:eastAsia="仿宋_GB2312" w:cs="宋体"/>
                <w:kern w:val="0"/>
                <w:szCs w:val="21"/>
              </w:rPr>
            </w:pPr>
          </w:p>
        </w:tc>
        <w:tc>
          <w:tcPr>
            <w:tcW w:w="2986" w:type="dxa"/>
            <w:gridSpan w:val="3"/>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公共/自</w:t>
            </w:r>
            <w:r>
              <w:rPr>
                <w:rFonts w:hint="eastAsia" w:ascii="仿宋_GB2312" w:hAnsi="宋体" w:eastAsia="仿宋_GB2312" w:cs="宋体"/>
                <w:kern w:val="0"/>
                <w:szCs w:val="21"/>
                <w:lang w:val="en-US" w:eastAsia="zh-CN"/>
              </w:rPr>
              <w:t>用</w:t>
            </w:r>
            <w:r>
              <w:rPr>
                <w:rFonts w:hint="eastAsia" w:ascii="仿宋_GB2312" w:hAnsi="宋体" w:eastAsia="仿宋_GB2312" w:cs="宋体"/>
                <w:kern w:val="0"/>
                <w:szCs w:val="21"/>
              </w:rPr>
              <w:t>海外仓</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对应的设立时间</w:t>
            </w:r>
          </w:p>
        </w:tc>
        <w:tc>
          <w:tcPr>
            <w:tcW w:w="2594" w:type="dxa"/>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公共/自</w:t>
            </w:r>
            <w:r>
              <w:rPr>
                <w:rFonts w:hint="eastAsia" w:ascii="仿宋_GB2312" w:hAnsi="宋体" w:eastAsia="仿宋_GB2312" w:cs="宋体"/>
                <w:kern w:val="0"/>
                <w:szCs w:val="21"/>
                <w:lang w:val="en-US" w:eastAsia="zh-CN"/>
              </w:rPr>
              <w:t>用</w:t>
            </w:r>
            <w:r>
              <w:rPr>
                <w:rFonts w:hint="eastAsia" w:ascii="仿宋_GB2312" w:hAnsi="宋体" w:eastAsia="仿宋_GB2312" w:cs="宋体"/>
                <w:kern w:val="0"/>
                <w:szCs w:val="21"/>
              </w:rPr>
              <w:t>海外仓</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总面积（</w:t>
            </w:r>
            <w:r>
              <w:rPr>
                <w:rFonts w:hint="eastAsia" w:ascii="宋体" w:hAnsi="宋体" w:eastAsia="宋体" w:cs="宋体"/>
                <w:kern w:val="0"/>
                <w:szCs w:val="21"/>
              </w:rPr>
              <w:t>㎡</w:t>
            </w:r>
            <w:r>
              <w:rPr>
                <w:rFonts w:hint="eastAsia" w:ascii="仿宋_GB2312" w:hAnsi="仿宋_GB2312" w:eastAsia="仿宋_GB2312" w:cs="仿宋_GB2312"/>
                <w:kern w:val="0"/>
                <w:szCs w:val="21"/>
              </w:rPr>
              <w:t>）</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例如</w:t>
            </w:r>
            <w:r>
              <w:rPr>
                <w:rFonts w:hint="eastAsia" w:ascii="仿宋_GB2312" w:hAnsi="宋体" w:eastAsia="仿宋_GB2312" w:cs="宋体"/>
                <w:kern w:val="0"/>
                <w:szCs w:val="21"/>
              </w:rPr>
              <w:t>：</w:t>
            </w:r>
            <w:r>
              <w:rPr>
                <w:rFonts w:ascii="仿宋_GB2312" w:hAnsi="宋体" w:eastAsia="仿宋_GB2312" w:cs="宋体"/>
                <w:kern w:val="0"/>
                <w:szCs w:val="21"/>
              </w:rPr>
              <w:t>X</w:t>
            </w:r>
            <w:r>
              <w:rPr>
                <w:rFonts w:hint="eastAsia" w:ascii="仿宋_GB2312" w:hAnsi="宋体" w:eastAsia="仿宋_GB2312" w:cs="宋体"/>
                <w:kern w:val="0"/>
                <w:szCs w:val="21"/>
              </w:rPr>
              <w:t>X㎡，其中，美国</w:t>
            </w:r>
            <w:r>
              <w:rPr>
                <w:rFonts w:ascii="仿宋_GB2312" w:hAnsi="宋体" w:eastAsia="仿宋_GB2312" w:cs="宋体"/>
                <w:kern w:val="0"/>
                <w:szCs w:val="21"/>
              </w:rPr>
              <w:t>X</w:t>
            </w:r>
            <w:r>
              <w:rPr>
                <w:rFonts w:hint="eastAsia" w:ascii="仿宋_GB2312" w:hAnsi="宋体" w:eastAsia="仿宋_GB2312" w:cs="宋体"/>
                <w:kern w:val="0"/>
                <w:szCs w:val="21"/>
              </w:rPr>
              <w:t>X㎡、德国</w:t>
            </w:r>
            <w:r>
              <w:rPr>
                <w:rFonts w:ascii="仿宋_GB2312" w:hAnsi="宋体" w:eastAsia="仿宋_GB2312" w:cs="宋体"/>
                <w:kern w:val="0"/>
                <w:szCs w:val="21"/>
              </w:rPr>
              <w:t>X</w:t>
            </w:r>
            <w:r>
              <w:rPr>
                <w:rFonts w:hint="eastAsia" w:ascii="仿宋_GB2312" w:hAnsi="宋体" w:eastAsia="仿宋_GB2312" w:cs="宋体"/>
                <w:kern w:val="0"/>
                <w:szCs w:val="21"/>
              </w:rPr>
              <w:t>X㎡、</w:t>
            </w:r>
            <w:r>
              <w:rPr>
                <w:rFonts w:ascii="仿宋_GB2312" w:hAnsi="宋体" w:eastAsia="仿宋_GB2312" w:cs="宋体"/>
                <w:kern w:val="0"/>
                <w:szCs w:val="21"/>
              </w:rPr>
              <w:t>XX国X</w:t>
            </w:r>
            <w:r>
              <w:rPr>
                <w:rFonts w:hint="eastAsia" w:ascii="仿宋_GB2312" w:hAnsi="宋体" w:eastAsia="仿宋_GB2312" w:cs="宋体"/>
                <w:kern w:val="0"/>
                <w:szCs w:val="21"/>
              </w:rPr>
              <w:t>X㎡</w:t>
            </w:r>
            <w:r>
              <w:rPr>
                <w:rFonts w:ascii="仿宋_GB2312" w:hAnsi="宋体" w:eastAsia="仿宋_GB2312"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租用第三方海外仓20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年、202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年使用操作费用</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（万美元）</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hint="eastAsia" w:ascii="仿宋_GB2312" w:hAnsi="黑体" w:eastAsia="仿宋_GB2312"/>
                <w:szCs w:val="21"/>
              </w:rPr>
              <w:t>例如：</w:t>
            </w:r>
            <w:r>
              <w:rPr>
                <w:rFonts w:hint="eastAsia" w:ascii="仿宋_GB2312" w:hAnsi="黑体" w:eastAsia="仿宋_GB2312"/>
                <w:szCs w:val="21"/>
                <w:lang w:eastAsia="zh-CN"/>
              </w:rPr>
              <w:t>共</w:t>
            </w:r>
            <w:r>
              <w:rPr>
                <w:rFonts w:ascii="仿宋_GB2312" w:hAnsi="宋体" w:eastAsia="仿宋_GB2312" w:cs="宋体"/>
                <w:kern w:val="0"/>
                <w:szCs w:val="21"/>
              </w:rPr>
              <w:t>X</w:t>
            </w:r>
            <w:r>
              <w:rPr>
                <w:rFonts w:hint="eastAsia" w:ascii="仿宋_GB2312" w:hAnsi="宋体" w:eastAsia="仿宋_GB2312" w:cs="宋体"/>
                <w:kern w:val="0"/>
                <w:szCs w:val="21"/>
              </w:rPr>
              <w:t>X万美</w:t>
            </w:r>
            <w:r>
              <w:rPr>
                <w:rFonts w:hint="eastAsia" w:ascii="仿宋_GB2312" w:hAnsi="宋体" w:eastAsia="仿宋_GB2312" w:cs="宋体"/>
                <w:kern w:val="0"/>
                <w:szCs w:val="21"/>
                <w:lang w:eastAsia="zh-CN"/>
              </w:rPr>
              <w:t>元，其中</w:t>
            </w:r>
            <w:r>
              <w:rPr>
                <w:rFonts w:hint="eastAsia" w:ascii="仿宋_GB2312" w:hAnsi="黑体" w:eastAsia="仿宋_GB2312"/>
                <w:szCs w:val="21"/>
              </w:rPr>
              <w:t>20</w:t>
            </w:r>
            <w:r>
              <w:rPr>
                <w:rFonts w:hint="eastAsia" w:ascii="仿宋_GB2312" w:hAnsi="黑体" w:eastAsia="仿宋_GB2312"/>
                <w:szCs w:val="21"/>
                <w:lang w:val="en-US" w:eastAsia="zh-CN"/>
              </w:rPr>
              <w:t>20</w:t>
            </w:r>
            <w:r>
              <w:rPr>
                <w:rFonts w:hint="eastAsia" w:ascii="仿宋_GB2312" w:hAnsi="黑体" w:eastAsia="仿宋_GB2312"/>
                <w:szCs w:val="21"/>
              </w:rPr>
              <w:t>年</w:t>
            </w:r>
            <w:r>
              <w:rPr>
                <w:rFonts w:ascii="仿宋_GB2312" w:hAnsi="宋体" w:eastAsia="仿宋_GB2312" w:cs="宋体"/>
                <w:kern w:val="0"/>
                <w:szCs w:val="21"/>
              </w:rPr>
              <w:t>X</w:t>
            </w:r>
            <w:r>
              <w:rPr>
                <w:rFonts w:hint="eastAsia" w:ascii="仿宋_GB2312" w:hAnsi="宋体" w:eastAsia="仿宋_GB2312" w:cs="宋体"/>
                <w:kern w:val="0"/>
                <w:szCs w:val="21"/>
              </w:rPr>
              <w:t>X万美元，</w:t>
            </w:r>
            <w:r>
              <w:rPr>
                <w:rFonts w:hint="eastAsia" w:ascii="仿宋_GB2312" w:hAnsi="黑体" w:eastAsia="仿宋_GB2312"/>
                <w:szCs w:val="21"/>
              </w:rPr>
              <w:t>202</w:t>
            </w:r>
            <w:r>
              <w:rPr>
                <w:rFonts w:hint="eastAsia" w:ascii="仿宋_GB2312" w:hAnsi="黑体" w:eastAsia="仿宋_GB2312"/>
                <w:szCs w:val="21"/>
                <w:lang w:val="en-US" w:eastAsia="zh-CN"/>
              </w:rPr>
              <w:t>1</w:t>
            </w:r>
            <w:r>
              <w:rPr>
                <w:rFonts w:hint="eastAsia" w:ascii="仿宋_GB2312" w:hAnsi="黑体" w:eastAsia="仿宋_GB2312"/>
                <w:szCs w:val="21"/>
              </w:rPr>
              <w:t>年</w:t>
            </w:r>
            <w:r>
              <w:rPr>
                <w:rFonts w:ascii="仿宋_GB2312" w:hAnsi="宋体" w:eastAsia="仿宋_GB2312" w:cs="宋体"/>
                <w:kern w:val="0"/>
                <w:szCs w:val="21"/>
              </w:rPr>
              <w:t>X</w:t>
            </w:r>
            <w:r>
              <w:rPr>
                <w:rFonts w:hint="eastAsia" w:ascii="仿宋_GB2312" w:hAnsi="宋体" w:eastAsia="仿宋_GB2312" w:cs="宋体"/>
                <w:kern w:val="0"/>
                <w:szCs w:val="21"/>
              </w:rPr>
              <w:t>X万美元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年-202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年公共海外仓服务企业数量（家）</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例如</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共</w:t>
            </w:r>
            <w:r>
              <w:rPr>
                <w:rFonts w:ascii="仿宋_GB2312" w:hAnsi="宋体" w:eastAsia="仿宋_GB2312" w:cs="宋体"/>
                <w:kern w:val="0"/>
                <w:szCs w:val="21"/>
              </w:rPr>
              <w:t>X</w:t>
            </w:r>
            <w:r>
              <w:rPr>
                <w:rFonts w:hint="eastAsia" w:ascii="仿宋_GB2312" w:hAnsi="宋体" w:eastAsia="仿宋_GB2312" w:cs="宋体"/>
                <w:kern w:val="0"/>
                <w:szCs w:val="21"/>
              </w:rPr>
              <w:t>X家，其中，20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年</w:t>
            </w:r>
            <w:r>
              <w:rPr>
                <w:rFonts w:ascii="仿宋_GB2312" w:hAnsi="宋体" w:eastAsia="仿宋_GB2312" w:cs="宋体"/>
                <w:kern w:val="0"/>
                <w:szCs w:val="21"/>
              </w:rPr>
              <w:t>X</w:t>
            </w:r>
            <w:r>
              <w:rPr>
                <w:rFonts w:hint="eastAsia" w:ascii="仿宋_GB2312" w:hAnsi="宋体" w:eastAsia="仿宋_GB2312" w:cs="宋体"/>
                <w:kern w:val="0"/>
                <w:szCs w:val="21"/>
              </w:rPr>
              <w:t>X家，202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w:t>
            </w:r>
            <w:r>
              <w:rPr>
                <w:rFonts w:ascii="仿宋_GB2312" w:hAnsi="宋体" w:eastAsia="仿宋_GB2312" w:cs="宋体"/>
                <w:kern w:val="0"/>
                <w:szCs w:val="21"/>
              </w:rPr>
              <w:t>X</w:t>
            </w:r>
            <w:r>
              <w:rPr>
                <w:rFonts w:hint="eastAsia" w:ascii="仿宋_GB2312" w:hAnsi="宋体" w:eastAsia="仿宋_GB2312" w:cs="宋体"/>
                <w:kern w:val="0"/>
                <w:szCs w:val="21"/>
              </w:rPr>
              <w:t>X家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6" w:hRule="atLeast"/>
        </w:trPr>
        <w:tc>
          <w:tcPr>
            <w:tcW w:w="2781" w:type="dxa"/>
            <w:gridSpan w:val="2"/>
            <w:vAlign w:val="center"/>
          </w:tcPr>
          <w:p>
            <w:pPr>
              <w:widowControl/>
              <w:spacing w:line="240" w:lineRule="exact"/>
              <w:jc w:val="center"/>
              <w:rPr>
                <w:rFonts w:ascii="仿宋_GB2312" w:hAnsi="宋体" w:eastAsia="仿宋_GB2312" w:cs="宋体"/>
                <w:kern w:val="0"/>
                <w:szCs w:val="21"/>
              </w:rPr>
            </w:pPr>
            <w:r>
              <w:rPr>
                <w:rFonts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年-202</w:t>
            </w:r>
            <w:r>
              <w:rPr>
                <w:rFonts w:hint="eastAsia" w:ascii="仿宋_GB2312" w:eastAsia="仿宋_GB2312"/>
                <w:szCs w:val="21"/>
                <w:lang w:val="en-US" w:eastAsia="zh-CN"/>
              </w:rPr>
              <w:t>1</w:t>
            </w:r>
            <w:r>
              <w:rPr>
                <w:rFonts w:hint="eastAsia" w:ascii="仿宋_GB2312" w:eastAsia="仿宋_GB2312"/>
                <w:szCs w:val="21"/>
              </w:rPr>
              <w:t>年公共海外仓服务性收入金额（万元）</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例如</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共</w:t>
            </w:r>
            <w:r>
              <w:rPr>
                <w:rFonts w:ascii="仿宋_GB2312" w:hAnsi="宋体" w:eastAsia="仿宋_GB2312" w:cs="宋体"/>
                <w:kern w:val="0"/>
                <w:szCs w:val="21"/>
              </w:rPr>
              <w:t>X</w:t>
            </w:r>
            <w:r>
              <w:rPr>
                <w:rFonts w:hint="eastAsia" w:ascii="仿宋_GB2312" w:hAnsi="宋体" w:eastAsia="仿宋_GB2312" w:cs="宋体"/>
                <w:kern w:val="0"/>
                <w:szCs w:val="21"/>
              </w:rPr>
              <w:t>X万元，其中，20</w:t>
            </w:r>
            <w:r>
              <w:rPr>
                <w:rFonts w:hint="eastAsia" w:ascii="仿宋_GB2312" w:hAnsi="宋体" w:eastAsia="仿宋_GB2312" w:cs="宋体"/>
                <w:kern w:val="0"/>
                <w:szCs w:val="21"/>
                <w:lang w:val="en-US" w:eastAsia="zh-CN"/>
              </w:rPr>
              <w:t>20</w:t>
            </w:r>
            <w:r>
              <w:rPr>
                <w:rFonts w:hint="eastAsia" w:ascii="仿宋_GB2312" w:hAnsi="宋体" w:eastAsia="仿宋_GB2312" w:cs="宋体"/>
                <w:kern w:val="0"/>
                <w:szCs w:val="21"/>
              </w:rPr>
              <w:t>年</w:t>
            </w:r>
            <w:r>
              <w:rPr>
                <w:rFonts w:ascii="仿宋_GB2312" w:hAnsi="宋体" w:eastAsia="仿宋_GB2312" w:cs="宋体"/>
                <w:kern w:val="0"/>
                <w:szCs w:val="21"/>
              </w:rPr>
              <w:t>X</w:t>
            </w:r>
            <w:r>
              <w:rPr>
                <w:rFonts w:hint="eastAsia" w:ascii="仿宋_GB2312" w:hAnsi="宋体" w:eastAsia="仿宋_GB2312" w:cs="宋体"/>
                <w:kern w:val="0"/>
                <w:szCs w:val="21"/>
              </w:rPr>
              <w:t>X万元，202</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年</w:t>
            </w:r>
            <w:r>
              <w:rPr>
                <w:rFonts w:ascii="仿宋_GB2312" w:hAnsi="宋体" w:eastAsia="仿宋_GB2312" w:cs="宋体"/>
                <w:kern w:val="0"/>
                <w:szCs w:val="21"/>
              </w:rPr>
              <w:t>X</w:t>
            </w:r>
            <w:r>
              <w:rPr>
                <w:rFonts w:hint="eastAsia" w:ascii="仿宋_GB2312" w:hAnsi="宋体" w:eastAsia="仿宋_GB2312" w:cs="宋体"/>
                <w:kern w:val="0"/>
                <w:szCs w:val="21"/>
              </w:rPr>
              <w:t>X万元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76" w:hRule="atLeast"/>
        </w:trPr>
        <w:tc>
          <w:tcPr>
            <w:tcW w:w="2781" w:type="dxa"/>
            <w:gridSpan w:val="2"/>
            <w:vAlign w:val="center"/>
          </w:tcPr>
          <w:p>
            <w:pPr>
              <w:widowControl/>
              <w:spacing w:line="240" w:lineRule="exact"/>
              <w:jc w:val="center"/>
              <w:rPr>
                <w:rFonts w:ascii="仿宋_GB2312" w:eastAsia="仿宋_GB2312"/>
                <w:szCs w:val="21"/>
              </w:rPr>
            </w:pPr>
            <w:r>
              <w:rPr>
                <w:rFonts w:hint="eastAsia" w:ascii="仿宋_GB2312" w:eastAsia="仿宋_GB2312"/>
                <w:szCs w:val="21"/>
              </w:rPr>
              <w:t>项目情况说明（运营模式、效益、投入、规划等，不超过</w:t>
            </w:r>
            <w:r>
              <w:rPr>
                <w:rFonts w:ascii="仿宋_GB2312" w:eastAsia="仿宋_GB2312"/>
                <w:szCs w:val="21"/>
              </w:rPr>
              <w:t>500</w:t>
            </w:r>
            <w:r>
              <w:rPr>
                <w:rFonts w:hint="eastAsia" w:ascii="仿宋_GB2312" w:eastAsia="仿宋_GB2312"/>
                <w:szCs w:val="21"/>
              </w:rPr>
              <w:t>字，可附页）</w:t>
            </w:r>
          </w:p>
        </w:tc>
        <w:tc>
          <w:tcPr>
            <w:tcW w:w="7839" w:type="dxa"/>
            <w:gridSpan w:val="5"/>
            <w:vAlign w:val="center"/>
          </w:tcPr>
          <w:p>
            <w:pPr>
              <w:widowControl/>
              <w:spacing w:line="240" w:lineRule="exact"/>
              <w:jc w:val="center"/>
              <w:rPr>
                <w:rFonts w:ascii="仿宋_GB2312" w:hAnsi="宋体"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8" w:hRule="atLeast"/>
        </w:trPr>
        <w:tc>
          <w:tcPr>
            <w:tcW w:w="2781" w:type="dxa"/>
            <w:gridSpan w:val="2"/>
            <w:vAlign w:val="center"/>
          </w:tcPr>
          <w:p>
            <w:pPr>
              <w:widowControl/>
              <w:spacing w:line="240" w:lineRule="exact"/>
              <w:jc w:val="center"/>
              <w:rPr>
                <w:rFonts w:ascii="仿宋_GB2312" w:eastAsia="仿宋_GB2312"/>
                <w:szCs w:val="21"/>
              </w:rPr>
            </w:pPr>
            <w:r>
              <w:rPr>
                <w:rFonts w:hint="eastAsia" w:ascii="仿宋_GB2312" w:hAnsi="宋体" w:eastAsia="仿宋_GB2312" w:cs="宋体"/>
                <w:kern w:val="0"/>
                <w:szCs w:val="21"/>
              </w:rPr>
              <w:t>申请单位盖章</w:t>
            </w:r>
          </w:p>
        </w:tc>
        <w:tc>
          <w:tcPr>
            <w:tcW w:w="7839" w:type="dxa"/>
            <w:gridSpan w:val="5"/>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法人代表签字：</w:t>
            </w:r>
            <w:r>
              <w:rPr>
                <w:rFonts w:ascii="仿宋_GB2312" w:hAnsi="宋体" w:eastAsia="仿宋_GB2312" w:cs="宋体"/>
                <w:kern w:val="0"/>
                <w:szCs w:val="21"/>
              </w:rPr>
              <w:t xml:space="preserve">                    </w:t>
            </w:r>
            <w:r>
              <w:rPr>
                <w:rFonts w:hint="eastAsia" w:ascii="仿宋_GB2312" w:hAnsi="宋体" w:eastAsia="仿宋_GB2312" w:cs="宋体"/>
                <w:kern w:val="0"/>
                <w:szCs w:val="21"/>
              </w:rPr>
              <w:t>年</w:t>
            </w:r>
            <w:r>
              <w:rPr>
                <w:rFonts w:ascii="仿宋_GB2312" w:hAnsi="宋体" w:eastAsia="仿宋_GB2312" w:cs="宋体"/>
                <w:kern w:val="0"/>
                <w:szCs w:val="21"/>
              </w:rPr>
              <w:t xml:space="preserve">   </w:t>
            </w:r>
            <w:r>
              <w:rPr>
                <w:rFonts w:hint="eastAsia" w:ascii="仿宋_GB2312" w:hAnsi="宋体" w:eastAsia="仿宋_GB2312" w:cs="宋体"/>
                <w:kern w:val="0"/>
                <w:szCs w:val="21"/>
              </w:rPr>
              <w:t>月</w:t>
            </w:r>
            <w:r>
              <w:rPr>
                <w:rFonts w:ascii="仿宋_GB2312" w:hAnsi="宋体" w:eastAsia="仿宋_GB2312" w:cs="宋体"/>
                <w:kern w:val="0"/>
                <w:szCs w:val="21"/>
              </w:rPr>
              <w:t xml:space="preserve">   </w:t>
            </w:r>
            <w:r>
              <w:rPr>
                <w:rFonts w:hint="eastAsia" w:ascii="仿宋_GB2312" w:hAnsi="宋体" w:eastAsia="仿宋_GB2312" w:cs="宋体"/>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781" w:type="dxa"/>
            <w:gridSpan w:val="2"/>
            <w:vMerge w:val="restart"/>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省辖市、</w:t>
            </w:r>
            <w:r>
              <w:rPr>
                <w:rFonts w:hint="eastAsia" w:ascii="仿宋_GB2312" w:hAnsi="宋体" w:eastAsia="仿宋_GB2312" w:cs="宋体"/>
                <w:kern w:val="0"/>
                <w:szCs w:val="21"/>
                <w:lang w:eastAsia="zh-CN"/>
              </w:rPr>
              <w:t>济源示范区，</w:t>
            </w:r>
            <w:r>
              <w:rPr>
                <w:rFonts w:hint="eastAsia" w:ascii="仿宋_GB2312" w:hAnsi="宋体" w:eastAsia="仿宋_GB2312" w:cs="宋体"/>
                <w:kern w:val="0"/>
                <w:szCs w:val="21"/>
              </w:rPr>
              <w:t>直管县（市）或财政扩权县意见</w:t>
            </w:r>
          </w:p>
        </w:tc>
        <w:tc>
          <w:tcPr>
            <w:tcW w:w="3919" w:type="dxa"/>
            <w:gridSpan w:val="2"/>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商务主管部门</w:t>
            </w:r>
          </w:p>
        </w:tc>
        <w:tc>
          <w:tcPr>
            <w:tcW w:w="3920" w:type="dxa"/>
            <w:gridSpan w:val="3"/>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财政部门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40" w:hRule="atLeast"/>
        </w:trPr>
        <w:tc>
          <w:tcPr>
            <w:tcW w:w="2781" w:type="dxa"/>
            <w:gridSpan w:val="2"/>
            <w:vMerge w:val="continue"/>
            <w:vAlign w:val="center"/>
          </w:tcPr>
          <w:p>
            <w:pPr>
              <w:widowControl/>
              <w:spacing w:line="240" w:lineRule="exact"/>
              <w:jc w:val="center"/>
              <w:rPr>
                <w:rFonts w:ascii="仿宋_GB2312" w:hAnsi="宋体" w:eastAsia="仿宋_GB2312" w:cs="宋体"/>
                <w:kern w:val="0"/>
                <w:szCs w:val="21"/>
              </w:rPr>
            </w:pPr>
          </w:p>
        </w:tc>
        <w:tc>
          <w:tcPr>
            <w:tcW w:w="3919" w:type="dxa"/>
            <w:gridSpan w:val="2"/>
            <w:vAlign w:val="center"/>
          </w:tcPr>
          <w:p>
            <w:pPr>
              <w:widowControl/>
              <w:spacing w:line="240" w:lineRule="exact"/>
              <w:jc w:val="right"/>
              <w:rPr>
                <w:rFonts w:ascii="仿宋_GB2312" w:hAnsi="宋体" w:eastAsia="仿宋_GB2312" w:cs="宋体"/>
                <w:kern w:val="0"/>
                <w:szCs w:val="21"/>
              </w:rPr>
            </w:pPr>
          </w:p>
          <w:p>
            <w:pPr>
              <w:widowControl/>
              <w:spacing w:line="240" w:lineRule="exact"/>
              <w:jc w:val="right"/>
              <w:rPr>
                <w:rFonts w:ascii="仿宋_GB2312" w:hAnsi="宋体" w:eastAsia="仿宋_GB2312" w:cs="宋体"/>
                <w:kern w:val="0"/>
                <w:szCs w:val="21"/>
              </w:rPr>
            </w:pPr>
          </w:p>
          <w:p>
            <w:pPr>
              <w:widowControl/>
              <w:spacing w:line="240" w:lineRule="exact"/>
              <w:jc w:val="right"/>
              <w:rPr>
                <w:rFonts w:ascii="仿宋_GB2312" w:hAnsi="宋体" w:eastAsia="仿宋_GB2312" w:cs="宋体"/>
                <w:kern w:val="0"/>
                <w:szCs w:val="21"/>
              </w:rPr>
            </w:pPr>
            <w:r>
              <w:rPr>
                <w:rFonts w:hint="eastAsia" w:ascii="仿宋_GB2312" w:hAnsi="宋体" w:eastAsia="仿宋_GB2312" w:cs="宋体"/>
                <w:kern w:val="0"/>
                <w:szCs w:val="21"/>
              </w:rPr>
              <w:t>（公章）</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年</w:t>
            </w:r>
            <w:r>
              <w:rPr>
                <w:rFonts w:ascii="仿宋_GB2312" w:hAnsi="宋体" w:eastAsia="仿宋_GB2312" w:cs="宋体"/>
                <w:kern w:val="0"/>
                <w:szCs w:val="21"/>
              </w:rPr>
              <w:t xml:space="preserve">   </w:t>
            </w:r>
            <w:r>
              <w:rPr>
                <w:rFonts w:hint="eastAsia" w:ascii="仿宋_GB2312" w:hAnsi="宋体" w:eastAsia="仿宋_GB2312" w:cs="宋体"/>
                <w:kern w:val="0"/>
                <w:szCs w:val="21"/>
              </w:rPr>
              <w:t>月</w:t>
            </w:r>
            <w:r>
              <w:rPr>
                <w:rFonts w:ascii="仿宋_GB2312" w:hAnsi="宋体" w:eastAsia="仿宋_GB2312" w:cs="宋体"/>
                <w:kern w:val="0"/>
                <w:szCs w:val="21"/>
              </w:rPr>
              <w:t xml:space="preserve">   </w:t>
            </w:r>
            <w:r>
              <w:rPr>
                <w:rFonts w:hint="eastAsia" w:ascii="仿宋_GB2312" w:hAnsi="宋体" w:eastAsia="仿宋_GB2312" w:cs="宋体"/>
                <w:kern w:val="0"/>
                <w:szCs w:val="21"/>
              </w:rPr>
              <w:t>日</w:t>
            </w:r>
          </w:p>
        </w:tc>
        <w:tc>
          <w:tcPr>
            <w:tcW w:w="3920" w:type="dxa"/>
            <w:gridSpan w:val="3"/>
            <w:vAlign w:val="center"/>
          </w:tcPr>
          <w:p>
            <w:pPr>
              <w:widowControl/>
              <w:spacing w:line="240" w:lineRule="exact"/>
              <w:jc w:val="right"/>
              <w:rPr>
                <w:rFonts w:ascii="仿宋_GB2312" w:hAnsi="宋体" w:eastAsia="仿宋_GB2312" w:cs="宋体"/>
                <w:kern w:val="0"/>
                <w:szCs w:val="21"/>
              </w:rPr>
            </w:pPr>
          </w:p>
          <w:p>
            <w:pPr>
              <w:widowControl/>
              <w:spacing w:line="240" w:lineRule="exact"/>
              <w:jc w:val="right"/>
              <w:rPr>
                <w:rFonts w:ascii="仿宋_GB2312" w:hAnsi="宋体" w:eastAsia="仿宋_GB2312" w:cs="宋体"/>
                <w:kern w:val="0"/>
                <w:szCs w:val="21"/>
              </w:rPr>
            </w:pPr>
          </w:p>
          <w:p>
            <w:pPr>
              <w:widowControl/>
              <w:spacing w:line="240" w:lineRule="exact"/>
              <w:jc w:val="right"/>
              <w:rPr>
                <w:rFonts w:ascii="仿宋_GB2312" w:hAnsi="宋体" w:eastAsia="仿宋_GB2312" w:cs="宋体"/>
                <w:kern w:val="0"/>
                <w:szCs w:val="21"/>
              </w:rPr>
            </w:pPr>
            <w:r>
              <w:rPr>
                <w:rFonts w:hint="eastAsia" w:ascii="仿宋_GB2312" w:hAnsi="宋体" w:eastAsia="仿宋_GB2312" w:cs="宋体"/>
                <w:kern w:val="0"/>
                <w:szCs w:val="21"/>
              </w:rPr>
              <w:t>（公章）</w:t>
            </w:r>
          </w:p>
          <w:p>
            <w:pPr>
              <w:widowControl/>
              <w:spacing w:line="240" w:lineRule="exact"/>
              <w:jc w:val="right"/>
              <w:rPr>
                <w:rFonts w:ascii="仿宋_GB2312" w:hAnsi="宋体" w:eastAsia="仿宋_GB2312" w:cs="宋体"/>
                <w:kern w:val="0"/>
                <w:szCs w:val="21"/>
              </w:rPr>
            </w:pPr>
            <w:r>
              <w:rPr>
                <w:rFonts w:hint="eastAsia" w:ascii="仿宋_GB2312" w:hAnsi="宋体" w:eastAsia="仿宋_GB2312" w:cs="宋体"/>
                <w:kern w:val="0"/>
                <w:szCs w:val="21"/>
              </w:rPr>
              <w:t>年</w:t>
            </w:r>
            <w:r>
              <w:rPr>
                <w:rFonts w:ascii="仿宋_GB2312" w:hAnsi="宋体" w:eastAsia="仿宋_GB2312" w:cs="宋体"/>
                <w:kern w:val="0"/>
                <w:szCs w:val="21"/>
              </w:rPr>
              <w:t xml:space="preserve">   </w:t>
            </w:r>
            <w:r>
              <w:rPr>
                <w:rFonts w:hint="eastAsia" w:ascii="仿宋_GB2312" w:hAnsi="宋体" w:eastAsia="仿宋_GB2312" w:cs="宋体"/>
                <w:kern w:val="0"/>
                <w:szCs w:val="21"/>
              </w:rPr>
              <w:t>月</w:t>
            </w:r>
            <w:r>
              <w:rPr>
                <w:rFonts w:ascii="仿宋_GB2312" w:hAnsi="宋体" w:eastAsia="仿宋_GB2312" w:cs="宋体"/>
                <w:kern w:val="0"/>
                <w:szCs w:val="21"/>
              </w:rPr>
              <w:t xml:space="preserve">   </w:t>
            </w:r>
            <w:r>
              <w:rPr>
                <w:rFonts w:hint="eastAsia" w:ascii="仿宋_GB2312" w:hAnsi="宋体" w:eastAsia="仿宋_GB2312" w:cs="宋体"/>
                <w:kern w:val="0"/>
                <w:szCs w:val="21"/>
              </w:rPr>
              <w:t>日</w:t>
            </w:r>
          </w:p>
        </w:tc>
      </w:tr>
    </w:tbl>
    <w:p>
      <w:pPr>
        <w:adjustRightInd w:val="0"/>
        <w:snapToGrid w:val="0"/>
        <w:spacing w:line="360" w:lineRule="auto"/>
        <w:jc w:val="left"/>
        <w:rPr>
          <w:rFonts w:ascii="仿宋_GB2312" w:eastAsia="仿宋_GB2312" w:cs="宋体" w:hAnsiTheme="majorEastAsia"/>
          <w:sz w:val="28"/>
          <w:szCs w:val="28"/>
        </w:rPr>
      </w:pPr>
      <w:r>
        <w:rPr>
          <w:rFonts w:hint="eastAsia" w:ascii="仿宋_GB2312" w:eastAsia="仿宋_GB2312" w:cs="宋体" w:hAnsiTheme="majorEastAsia"/>
          <w:sz w:val="28"/>
          <w:szCs w:val="28"/>
        </w:rPr>
        <w:t>说明：20</w:t>
      </w:r>
      <w:r>
        <w:rPr>
          <w:rFonts w:hint="eastAsia" w:ascii="仿宋_GB2312" w:eastAsia="仿宋_GB2312" w:cs="宋体" w:hAnsiTheme="majorEastAsia"/>
          <w:sz w:val="28"/>
          <w:szCs w:val="28"/>
          <w:lang w:val="en-US" w:eastAsia="zh-CN"/>
        </w:rPr>
        <w:t>20</w:t>
      </w:r>
      <w:r>
        <w:rPr>
          <w:rFonts w:hint="eastAsia" w:ascii="仿宋_GB2312" w:eastAsia="仿宋_GB2312" w:cs="宋体" w:hAnsiTheme="majorEastAsia"/>
          <w:sz w:val="28"/>
          <w:szCs w:val="28"/>
        </w:rPr>
        <w:t>年交易额按照20</w:t>
      </w:r>
      <w:r>
        <w:rPr>
          <w:rFonts w:hint="eastAsia" w:ascii="仿宋_GB2312" w:eastAsia="仿宋_GB2312" w:cs="宋体" w:hAnsiTheme="majorEastAsia"/>
          <w:sz w:val="28"/>
          <w:szCs w:val="28"/>
          <w:lang w:val="en-US" w:eastAsia="zh-CN"/>
        </w:rPr>
        <w:t>20</w:t>
      </w:r>
      <w:r>
        <w:rPr>
          <w:rFonts w:hint="eastAsia" w:ascii="仿宋_GB2312" w:eastAsia="仿宋_GB2312" w:cs="宋体" w:hAnsiTheme="majorEastAsia"/>
          <w:sz w:val="28"/>
          <w:szCs w:val="28"/>
        </w:rPr>
        <w:t>年1月1日-20</w:t>
      </w:r>
      <w:r>
        <w:rPr>
          <w:rFonts w:hint="eastAsia" w:ascii="仿宋_GB2312" w:eastAsia="仿宋_GB2312" w:cs="宋体" w:hAnsiTheme="majorEastAsia"/>
          <w:sz w:val="28"/>
          <w:szCs w:val="28"/>
          <w:lang w:val="en-US" w:eastAsia="zh-CN"/>
        </w:rPr>
        <w:t>20</w:t>
      </w:r>
      <w:r>
        <w:rPr>
          <w:rFonts w:hint="eastAsia" w:ascii="仿宋_GB2312" w:eastAsia="仿宋_GB2312" w:cs="宋体" w:hAnsiTheme="majorEastAsia"/>
          <w:sz w:val="28"/>
          <w:szCs w:val="28"/>
        </w:rPr>
        <w:t>年12月31日统计，</w:t>
      </w:r>
    </w:p>
    <w:p>
      <w:pPr>
        <w:adjustRightInd w:val="0"/>
        <w:snapToGrid w:val="0"/>
        <w:spacing w:line="360" w:lineRule="auto"/>
        <w:ind w:firstLine="700" w:firstLineChars="250"/>
        <w:jc w:val="left"/>
        <w:rPr>
          <w:rFonts w:ascii="仿宋_GB2312" w:eastAsia="仿宋_GB2312" w:cs="宋体" w:hAnsiTheme="majorEastAsia"/>
          <w:sz w:val="28"/>
          <w:szCs w:val="28"/>
        </w:rPr>
      </w:pPr>
      <w:r>
        <w:rPr>
          <w:rFonts w:hint="eastAsia" w:ascii="仿宋_GB2312" w:eastAsia="仿宋_GB2312" w:cs="宋体" w:hAnsiTheme="majorEastAsia"/>
          <w:sz w:val="28"/>
          <w:szCs w:val="28"/>
        </w:rPr>
        <w:t>202</w:t>
      </w:r>
      <w:r>
        <w:rPr>
          <w:rFonts w:hint="eastAsia" w:ascii="仿宋_GB2312" w:eastAsia="仿宋_GB2312" w:cs="宋体" w:hAnsiTheme="majorEastAsia"/>
          <w:sz w:val="28"/>
          <w:szCs w:val="28"/>
          <w:lang w:val="en-US" w:eastAsia="zh-CN"/>
        </w:rPr>
        <w:t>1</w:t>
      </w:r>
      <w:r>
        <w:rPr>
          <w:rFonts w:hint="eastAsia" w:ascii="仿宋_GB2312" w:eastAsia="仿宋_GB2312" w:cs="宋体" w:hAnsiTheme="majorEastAsia"/>
          <w:sz w:val="28"/>
          <w:szCs w:val="28"/>
        </w:rPr>
        <w:t>年交易额按照202</w:t>
      </w:r>
      <w:r>
        <w:rPr>
          <w:rFonts w:hint="eastAsia" w:ascii="仿宋_GB2312" w:eastAsia="仿宋_GB2312" w:cs="宋体" w:hAnsiTheme="majorEastAsia"/>
          <w:sz w:val="28"/>
          <w:szCs w:val="28"/>
          <w:lang w:val="en-US" w:eastAsia="zh-CN"/>
        </w:rPr>
        <w:t>1</w:t>
      </w:r>
      <w:r>
        <w:rPr>
          <w:rFonts w:hint="eastAsia" w:ascii="仿宋_GB2312" w:eastAsia="仿宋_GB2312" w:cs="宋体" w:hAnsiTheme="majorEastAsia"/>
          <w:sz w:val="28"/>
          <w:szCs w:val="28"/>
        </w:rPr>
        <w:t>年1月1日-202</w:t>
      </w:r>
      <w:r>
        <w:rPr>
          <w:rFonts w:hint="eastAsia" w:ascii="仿宋_GB2312" w:eastAsia="仿宋_GB2312" w:cs="宋体" w:hAnsiTheme="majorEastAsia"/>
          <w:sz w:val="28"/>
          <w:szCs w:val="28"/>
          <w:lang w:val="en-US" w:eastAsia="zh-CN"/>
        </w:rPr>
        <w:t>1</w:t>
      </w:r>
      <w:r>
        <w:rPr>
          <w:rFonts w:hint="eastAsia" w:ascii="仿宋_GB2312" w:eastAsia="仿宋_GB2312" w:cs="宋体" w:hAnsiTheme="majorEastAsia"/>
          <w:sz w:val="28"/>
          <w:szCs w:val="28"/>
        </w:rPr>
        <w:t>年12月31日统计。</w:t>
      </w:r>
    </w:p>
    <w:p>
      <w:pPr>
        <w:adjustRightInd w:val="0"/>
        <w:snapToGrid w:val="0"/>
        <w:spacing w:line="360" w:lineRule="auto"/>
        <w:ind w:firstLine="645"/>
        <w:rPr>
          <w:rFonts w:ascii="仿宋_GB2312" w:hAnsi="Times New Roman" w:eastAsia="仿宋_GB2312" w:cs="宋体"/>
          <w:sz w:val="32"/>
          <w:szCs w:val="32"/>
        </w:rPr>
      </w:pPr>
    </w:p>
    <w:p>
      <w:pPr>
        <w:adjustRightInd w:val="0"/>
        <w:snapToGrid w:val="0"/>
        <w:spacing w:line="360" w:lineRule="auto"/>
        <w:ind w:firstLine="645"/>
        <w:rPr>
          <w:rFonts w:ascii="仿宋_GB2312" w:hAnsi="Times New Roman" w:eastAsia="仿宋_GB2312" w:cs="宋体"/>
          <w:sz w:val="32"/>
          <w:szCs w:val="32"/>
        </w:rPr>
      </w:pPr>
    </w:p>
    <w:p>
      <w:pPr>
        <w:adjustRightInd w:val="0"/>
        <w:snapToGrid w:val="0"/>
        <w:spacing w:line="360" w:lineRule="auto"/>
        <w:ind w:firstLine="645"/>
        <w:rPr>
          <w:rFonts w:ascii="仿宋_GB2312" w:hAnsi="Times New Roman" w:eastAsia="仿宋_GB2312" w:cs="宋体"/>
          <w:sz w:val="32"/>
          <w:szCs w:val="32"/>
        </w:rPr>
      </w:pPr>
    </w:p>
    <w:p>
      <w:pPr>
        <w:adjustRightInd w:val="0"/>
        <w:snapToGrid w:val="0"/>
        <w:spacing w:line="360" w:lineRule="auto"/>
        <w:rPr>
          <w:rFonts w:ascii="仿宋_GB2312" w:hAnsi="Times New Roman" w:eastAsia="仿宋_GB2312" w:cs="宋体"/>
          <w:sz w:val="32"/>
          <w:szCs w:val="32"/>
        </w:rPr>
      </w:pPr>
      <w:r>
        <w:rPr>
          <w:rFonts w:hint="eastAsia" w:ascii="仿宋_GB2312" w:hAnsi="Times New Roman" w:eastAsia="仿宋_GB2312" w:cs="宋体"/>
          <w:sz w:val="32"/>
          <w:szCs w:val="32"/>
        </w:rPr>
        <w:t>附件5</w:t>
      </w:r>
    </w:p>
    <w:p>
      <w:pPr>
        <w:adjustRightInd w:val="0"/>
        <w:snapToGrid w:val="0"/>
        <w:spacing w:line="360" w:lineRule="auto"/>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跨境电商B2C企业交易额统计表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2409"/>
        <w:gridCol w:w="2410"/>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trPr>
        <w:tc>
          <w:tcPr>
            <w:tcW w:w="1668" w:type="dxa"/>
            <w:vAlign w:val="center"/>
          </w:tcPr>
          <w:p>
            <w:pPr>
              <w:adjustRightInd w:val="0"/>
              <w:snapToGrid w:val="0"/>
              <w:spacing w:line="300" w:lineRule="exact"/>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店铺</w:t>
            </w:r>
            <w:r>
              <w:rPr>
                <w:rFonts w:cs="宋体" w:asciiTheme="majorEastAsia" w:hAnsiTheme="majorEastAsia" w:eastAsiaTheme="majorEastAsia"/>
                <w:b/>
                <w:kern w:val="0"/>
                <w:sz w:val="28"/>
                <w:szCs w:val="28"/>
              </w:rPr>
              <w:t>对应</w:t>
            </w:r>
          </w:p>
          <w:p>
            <w:pPr>
              <w:adjustRightInd w:val="0"/>
              <w:snapToGrid w:val="0"/>
              <w:spacing w:line="300" w:lineRule="exact"/>
              <w:jc w:val="center"/>
              <w:rPr>
                <w:rFonts w:cs="宋体" w:asciiTheme="majorEastAsia" w:hAnsiTheme="majorEastAsia" w:eastAsiaTheme="majorEastAsia"/>
                <w:b/>
                <w:kern w:val="0"/>
                <w:sz w:val="28"/>
                <w:szCs w:val="28"/>
              </w:rPr>
            </w:pPr>
            <w:r>
              <w:rPr>
                <w:rFonts w:cs="宋体" w:asciiTheme="majorEastAsia" w:hAnsiTheme="majorEastAsia" w:eastAsiaTheme="majorEastAsia"/>
                <w:b/>
                <w:kern w:val="0"/>
                <w:sz w:val="28"/>
                <w:szCs w:val="28"/>
              </w:rPr>
              <w:t>平台</w:t>
            </w:r>
          </w:p>
        </w:tc>
        <w:tc>
          <w:tcPr>
            <w:tcW w:w="2409" w:type="dxa"/>
            <w:vAlign w:val="center"/>
          </w:tcPr>
          <w:p>
            <w:pPr>
              <w:adjustRightInd w:val="0"/>
              <w:snapToGrid w:val="0"/>
              <w:spacing w:line="300" w:lineRule="exact"/>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20</w:t>
            </w:r>
            <w:r>
              <w:rPr>
                <w:rFonts w:hint="eastAsia" w:cs="宋体" w:asciiTheme="majorEastAsia" w:hAnsiTheme="majorEastAsia" w:eastAsiaTheme="majorEastAsia"/>
                <w:b/>
                <w:kern w:val="0"/>
                <w:sz w:val="28"/>
                <w:szCs w:val="28"/>
                <w:lang w:val="en-US" w:eastAsia="zh-CN"/>
              </w:rPr>
              <w:t>20</w:t>
            </w:r>
            <w:r>
              <w:rPr>
                <w:rFonts w:hint="eastAsia" w:cs="宋体" w:asciiTheme="majorEastAsia" w:hAnsiTheme="majorEastAsia" w:eastAsiaTheme="majorEastAsia"/>
                <w:b/>
                <w:kern w:val="0"/>
                <w:sz w:val="28"/>
                <w:szCs w:val="28"/>
              </w:rPr>
              <w:t>年交易额</w:t>
            </w:r>
          </w:p>
          <w:p>
            <w:pPr>
              <w:adjustRightInd w:val="0"/>
              <w:snapToGrid w:val="0"/>
              <w:spacing w:line="300" w:lineRule="exact"/>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（万美元）</w:t>
            </w:r>
          </w:p>
        </w:tc>
        <w:tc>
          <w:tcPr>
            <w:tcW w:w="2410" w:type="dxa"/>
            <w:vAlign w:val="center"/>
          </w:tcPr>
          <w:p>
            <w:pPr>
              <w:adjustRightInd w:val="0"/>
              <w:snapToGrid w:val="0"/>
              <w:spacing w:line="300" w:lineRule="exact"/>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202</w:t>
            </w:r>
            <w:r>
              <w:rPr>
                <w:rFonts w:hint="eastAsia" w:cs="宋体" w:asciiTheme="majorEastAsia" w:hAnsiTheme="majorEastAsia" w:eastAsiaTheme="majorEastAsia"/>
                <w:b/>
                <w:kern w:val="0"/>
                <w:sz w:val="28"/>
                <w:szCs w:val="28"/>
                <w:lang w:val="en-US" w:eastAsia="zh-CN"/>
              </w:rPr>
              <w:t>1</w:t>
            </w:r>
            <w:r>
              <w:rPr>
                <w:rFonts w:hint="eastAsia" w:cs="宋体" w:asciiTheme="majorEastAsia" w:hAnsiTheme="majorEastAsia" w:eastAsiaTheme="majorEastAsia"/>
                <w:b/>
                <w:kern w:val="0"/>
                <w:sz w:val="28"/>
                <w:szCs w:val="28"/>
              </w:rPr>
              <w:t>年交易额</w:t>
            </w:r>
          </w:p>
          <w:p>
            <w:pPr>
              <w:adjustRightInd w:val="0"/>
              <w:snapToGrid w:val="0"/>
              <w:spacing w:line="300" w:lineRule="exact"/>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（万美元）</w:t>
            </w:r>
          </w:p>
        </w:tc>
        <w:tc>
          <w:tcPr>
            <w:tcW w:w="1843" w:type="dxa"/>
            <w:vAlign w:val="center"/>
          </w:tcPr>
          <w:p>
            <w:pPr>
              <w:adjustRightInd w:val="0"/>
              <w:snapToGrid w:val="0"/>
              <w:spacing w:line="300" w:lineRule="exact"/>
              <w:jc w:val="center"/>
              <w:rPr>
                <w:rFonts w:cs="宋体" w:asciiTheme="majorEastAsia" w:hAnsiTheme="majorEastAsia" w:eastAsiaTheme="majorEastAsia"/>
                <w:b/>
                <w:kern w:val="0"/>
                <w:sz w:val="28"/>
                <w:szCs w:val="28"/>
              </w:rPr>
            </w:pPr>
            <w:r>
              <w:rPr>
                <w:rFonts w:cs="宋体" w:asciiTheme="majorEastAsia" w:hAnsiTheme="majorEastAsia" w:eastAsiaTheme="majorEastAsia"/>
                <w:b/>
                <w:kern w:val="0"/>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1668" w:type="dxa"/>
            <w:vAlign w:val="center"/>
          </w:tcPr>
          <w:p>
            <w:pPr>
              <w:adjustRightInd w:val="0"/>
              <w:snapToGrid w:val="0"/>
              <w:spacing w:line="360" w:lineRule="auto"/>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例如</w:t>
            </w:r>
            <w:r>
              <w:rPr>
                <w:rFonts w:hint="eastAsia" w:cs="宋体" w:asciiTheme="majorEastAsia" w:hAnsiTheme="majorEastAsia" w:eastAsiaTheme="majorEastAsia"/>
                <w:kern w:val="0"/>
                <w:sz w:val="24"/>
                <w:szCs w:val="24"/>
              </w:rPr>
              <w:t>：独立站</w:t>
            </w:r>
          </w:p>
        </w:tc>
        <w:tc>
          <w:tcPr>
            <w:tcW w:w="2409"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2410"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1843"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1668" w:type="dxa"/>
            <w:vAlign w:val="center"/>
          </w:tcPr>
          <w:p>
            <w:pPr>
              <w:adjustRightInd w:val="0"/>
              <w:snapToGrid w:val="0"/>
              <w:spacing w:line="360" w:lineRule="auto"/>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速卖通</w:t>
            </w:r>
          </w:p>
        </w:tc>
        <w:tc>
          <w:tcPr>
            <w:tcW w:w="2409"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2410"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1843"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1668" w:type="dxa"/>
            <w:vAlign w:val="center"/>
          </w:tcPr>
          <w:p>
            <w:pPr>
              <w:adjustRightInd w:val="0"/>
              <w:snapToGrid w:val="0"/>
              <w:spacing w:line="360" w:lineRule="auto"/>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亚马逊</w:t>
            </w:r>
          </w:p>
        </w:tc>
        <w:tc>
          <w:tcPr>
            <w:tcW w:w="2409"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2410"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1843"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 w:hRule="atLeast"/>
        </w:trPr>
        <w:tc>
          <w:tcPr>
            <w:tcW w:w="1668" w:type="dxa"/>
            <w:vAlign w:val="center"/>
          </w:tcPr>
          <w:p>
            <w:pPr>
              <w:adjustRightInd w:val="0"/>
              <w:snapToGrid w:val="0"/>
              <w:spacing w:line="360" w:lineRule="auto"/>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w:t>
            </w:r>
          </w:p>
        </w:tc>
        <w:tc>
          <w:tcPr>
            <w:tcW w:w="2409"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2410"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1843"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3" w:hRule="atLeast"/>
        </w:trPr>
        <w:tc>
          <w:tcPr>
            <w:tcW w:w="1668" w:type="dxa"/>
            <w:vAlign w:val="center"/>
          </w:tcPr>
          <w:p>
            <w:pPr>
              <w:adjustRightInd w:val="0"/>
              <w:snapToGrid w:val="0"/>
              <w:spacing w:line="360" w:lineRule="auto"/>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合计</w:t>
            </w:r>
          </w:p>
        </w:tc>
        <w:tc>
          <w:tcPr>
            <w:tcW w:w="2409"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2410"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c>
          <w:tcPr>
            <w:tcW w:w="1843" w:type="dxa"/>
            <w:vAlign w:val="center"/>
          </w:tcPr>
          <w:p>
            <w:pPr>
              <w:adjustRightInd w:val="0"/>
              <w:snapToGrid w:val="0"/>
              <w:spacing w:line="360" w:lineRule="auto"/>
              <w:jc w:val="center"/>
              <w:rPr>
                <w:rFonts w:cs="宋体" w:asciiTheme="majorEastAsia" w:hAnsiTheme="majorEastAsia" w:eastAsiaTheme="majorEastAsia"/>
                <w:kern w:val="0"/>
                <w:sz w:val="24"/>
                <w:szCs w:val="24"/>
              </w:rPr>
            </w:pPr>
          </w:p>
        </w:tc>
      </w:tr>
    </w:tbl>
    <w:p>
      <w:pPr>
        <w:adjustRightInd w:val="0"/>
        <w:snapToGrid w:val="0"/>
        <w:spacing w:line="360" w:lineRule="auto"/>
        <w:jc w:val="left"/>
        <w:rPr>
          <w:rFonts w:ascii="仿宋_GB2312" w:eastAsia="仿宋_GB2312" w:cs="宋体" w:hAnsiTheme="majorEastAsia"/>
          <w:sz w:val="28"/>
          <w:szCs w:val="28"/>
        </w:rPr>
      </w:pPr>
      <w:r>
        <w:rPr>
          <w:rFonts w:hint="eastAsia" w:ascii="仿宋_GB2312" w:eastAsia="仿宋_GB2312" w:cs="宋体" w:hAnsiTheme="majorEastAsia"/>
          <w:sz w:val="28"/>
          <w:szCs w:val="28"/>
        </w:rPr>
        <w:t>说明：20</w:t>
      </w:r>
      <w:r>
        <w:rPr>
          <w:rFonts w:hint="eastAsia" w:ascii="仿宋_GB2312" w:eastAsia="仿宋_GB2312" w:cs="宋体" w:hAnsiTheme="majorEastAsia"/>
          <w:sz w:val="28"/>
          <w:szCs w:val="28"/>
          <w:lang w:val="en-US" w:eastAsia="zh-CN"/>
        </w:rPr>
        <w:t>20</w:t>
      </w:r>
      <w:r>
        <w:rPr>
          <w:rFonts w:hint="eastAsia" w:ascii="仿宋_GB2312" w:eastAsia="仿宋_GB2312" w:cs="宋体" w:hAnsiTheme="majorEastAsia"/>
          <w:sz w:val="28"/>
          <w:szCs w:val="28"/>
        </w:rPr>
        <w:t>年交易额按照20</w:t>
      </w:r>
      <w:r>
        <w:rPr>
          <w:rFonts w:hint="eastAsia" w:ascii="仿宋_GB2312" w:eastAsia="仿宋_GB2312" w:cs="宋体" w:hAnsiTheme="majorEastAsia"/>
          <w:sz w:val="28"/>
          <w:szCs w:val="28"/>
          <w:lang w:val="en-US" w:eastAsia="zh-CN"/>
        </w:rPr>
        <w:t>20</w:t>
      </w:r>
      <w:r>
        <w:rPr>
          <w:rFonts w:hint="eastAsia" w:ascii="仿宋_GB2312" w:eastAsia="仿宋_GB2312" w:cs="宋体" w:hAnsiTheme="majorEastAsia"/>
          <w:sz w:val="28"/>
          <w:szCs w:val="28"/>
        </w:rPr>
        <w:t>年1月1日-20</w:t>
      </w:r>
      <w:r>
        <w:rPr>
          <w:rFonts w:hint="eastAsia" w:ascii="仿宋_GB2312" w:eastAsia="仿宋_GB2312" w:cs="宋体" w:hAnsiTheme="majorEastAsia"/>
          <w:sz w:val="28"/>
          <w:szCs w:val="28"/>
          <w:lang w:val="en-US" w:eastAsia="zh-CN"/>
        </w:rPr>
        <w:t>20</w:t>
      </w:r>
      <w:r>
        <w:rPr>
          <w:rFonts w:hint="eastAsia" w:ascii="仿宋_GB2312" w:eastAsia="仿宋_GB2312" w:cs="宋体" w:hAnsiTheme="majorEastAsia"/>
          <w:sz w:val="28"/>
          <w:szCs w:val="28"/>
        </w:rPr>
        <w:t>年12月31日统计，</w:t>
      </w:r>
    </w:p>
    <w:p>
      <w:pPr>
        <w:adjustRightInd w:val="0"/>
        <w:snapToGrid w:val="0"/>
        <w:spacing w:line="360" w:lineRule="auto"/>
        <w:ind w:firstLine="700" w:firstLineChars="250"/>
        <w:jc w:val="left"/>
        <w:rPr>
          <w:rFonts w:ascii="仿宋_GB2312" w:eastAsia="仿宋_GB2312" w:cs="宋体" w:hAnsiTheme="majorEastAsia"/>
          <w:sz w:val="28"/>
          <w:szCs w:val="28"/>
        </w:rPr>
      </w:pPr>
      <w:r>
        <w:rPr>
          <w:rFonts w:hint="eastAsia" w:ascii="仿宋_GB2312" w:eastAsia="仿宋_GB2312" w:cs="宋体" w:hAnsiTheme="majorEastAsia"/>
          <w:sz w:val="28"/>
          <w:szCs w:val="28"/>
        </w:rPr>
        <w:t>202</w:t>
      </w:r>
      <w:r>
        <w:rPr>
          <w:rFonts w:hint="eastAsia" w:ascii="仿宋_GB2312" w:eastAsia="仿宋_GB2312" w:cs="宋体" w:hAnsiTheme="majorEastAsia"/>
          <w:sz w:val="28"/>
          <w:szCs w:val="28"/>
          <w:lang w:val="en-US" w:eastAsia="zh-CN"/>
        </w:rPr>
        <w:t>1</w:t>
      </w:r>
      <w:r>
        <w:rPr>
          <w:rFonts w:hint="eastAsia" w:ascii="仿宋_GB2312" w:eastAsia="仿宋_GB2312" w:cs="宋体" w:hAnsiTheme="majorEastAsia"/>
          <w:sz w:val="28"/>
          <w:szCs w:val="28"/>
        </w:rPr>
        <w:t>年交易额按照202</w:t>
      </w:r>
      <w:r>
        <w:rPr>
          <w:rFonts w:hint="eastAsia" w:ascii="仿宋_GB2312" w:eastAsia="仿宋_GB2312" w:cs="宋体" w:hAnsiTheme="majorEastAsia"/>
          <w:sz w:val="28"/>
          <w:szCs w:val="28"/>
          <w:lang w:val="en-US" w:eastAsia="zh-CN"/>
        </w:rPr>
        <w:t>1</w:t>
      </w:r>
      <w:r>
        <w:rPr>
          <w:rFonts w:hint="eastAsia" w:ascii="仿宋_GB2312" w:eastAsia="仿宋_GB2312" w:cs="宋体" w:hAnsiTheme="majorEastAsia"/>
          <w:sz w:val="28"/>
          <w:szCs w:val="28"/>
        </w:rPr>
        <w:t>年1月1日-202</w:t>
      </w:r>
      <w:r>
        <w:rPr>
          <w:rFonts w:hint="eastAsia" w:ascii="仿宋_GB2312" w:eastAsia="仿宋_GB2312" w:cs="宋体" w:hAnsiTheme="majorEastAsia"/>
          <w:sz w:val="28"/>
          <w:szCs w:val="28"/>
          <w:lang w:val="en-US" w:eastAsia="zh-CN"/>
        </w:rPr>
        <w:t>1</w:t>
      </w:r>
      <w:r>
        <w:rPr>
          <w:rFonts w:hint="eastAsia" w:ascii="仿宋_GB2312" w:eastAsia="仿宋_GB2312" w:cs="宋体" w:hAnsiTheme="majorEastAsia"/>
          <w:sz w:val="28"/>
          <w:szCs w:val="28"/>
        </w:rPr>
        <w:t>年12月31日统计。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350438"/>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C9"/>
    <w:rsid w:val="00031800"/>
    <w:rsid w:val="00041BFA"/>
    <w:rsid w:val="00044E89"/>
    <w:rsid w:val="00052670"/>
    <w:rsid w:val="0005392A"/>
    <w:rsid w:val="00080535"/>
    <w:rsid w:val="000871B9"/>
    <w:rsid w:val="0009784F"/>
    <w:rsid w:val="000E49B4"/>
    <w:rsid w:val="000E5D38"/>
    <w:rsid w:val="000F11AC"/>
    <w:rsid w:val="00121374"/>
    <w:rsid w:val="00123CBE"/>
    <w:rsid w:val="001839A0"/>
    <w:rsid w:val="00183C38"/>
    <w:rsid w:val="001B3D94"/>
    <w:rsid w:val="001C6147"/>
    <w:rsid w:val="00205ED9"/>
    <w:rsid w:val="00240FB9"/>
    <w:rsid w:val="00257BFD"/>
    <w:rsid w:val="002836FD"/>
    <w:rsid w:val="00285751"/>
    <w:rsid w:val="002A53D2"/>
    <w:rsid w:val="002A728B"/>
    <w:rsid w:val="002B4A72"/>
    <w:rsid w:val="002B5711"/>
    <w:rsid w:val="002C6192"/>
    <w:rsid w:val="002E2203"/>
    <w:rsid w:val="002F0F32"/>
    <w:rsid w:val="00300006"/>
    <w:rsid w:val="00303F45"/>
    <w:rsid w:val="003530E4"/>
    <w:rsid w:val="003B6B39"/>
    <w:rsid w:val="003C7171"/>
    <w:rsid w:val="003D5023"/>
    <w:rsid w:val="003E71A8"/>
    <w:rsid w:val="003F033F"/>
    <w:rsid w:val="00400285"/>
    <w:rsid w:val="004357F8"/>
    <w:rsid w:val="00460EAC"/>
    <w:rsid w:val="00477DC1"/>
    <w:rsid w:val="00490EA5"/>
    <w:rsid w:val="004D0FCF"/>
    <w:rsid w:val="004D4666"/>
    <w:rsid w:val="005101C7"/>
    <w:rsid w:val="00515883"/>
    <w:rsid w:val="005256D9"/>
    <w:rsid w:val="00571ABC"/>
    <w:rsid w:val="005756B7"/>
    <w:rsid w:val="005B1861"/>
    <w:rsid w:val="005C7A26"/>
    <w:rsid w:val="005D6A66"/>
    <w:rsid w:val="005F1D2B"/>
    <w:rsid w:val="005F4A3D"/>
    <w:rsid w:val="0060074A"/>
    <w:rsid w:val="00626DC6"/>
    <w:rsid w:val="00631467"/>
    <w:rsid w:val="00643278"/>
    <w:rsid w:val="00644E6C"/>
    <w:rsid w:val="0068095C"/>
    <w:rsid w:val="006C0904"/>
    <w:rsid w:val="006C13FA"/>
    <w:rsid w:val="006C6DB0"/>
    <w:rsid w:val="006D67E5"/>
    <w:rsid w:val="00753DE5"/>
    <w:rsid w:val="00756710"/>
    <w:rsid w:val="00763EE6"/>
    <w:rsid w:val="00791952"/>
    <w:rsid w:val="007A2705"/>
    <w:rsid w:val="007A41C6"/>
    <w:rsid w:val="007A4742"/>
    <w:rsid w:val="007D073C"/>
    <w:rsid w:val="007E041B"/>
    <w:rsid w:val="007E5C3A"/>
    <w:rsid w:val="007F5340"/>
    <w:rsid w:val="007F5D08"/>
    <w:rsid w:val="00812A51"/>
    <w:rsid w:val="00841300"/>
    <w:rsid w:val="00842B38"/>
    <w:rsid w:val="008467E6"/>
    <w:rsid w:val="00887FAC"/>
    <w:rsid w:val="008A03D6"/>
    <w:rsid w:val="008A19C5"/>
    <w:rsid w:val="008A1AFC"/>
    <w:rsid w:val="008A207F"/>
    <w:rsid w:val="008A5914"/>
    <w:rsid w:val="008A7C34"/>
    <w:rsid w:val="008B1727"/>
    <w:rsid w:val="008C229D"/>
    <w:rsid w:val="008D512F"/>
    <w:rsid w:val="008D593B"/>
    <w:rsid w:val="008E030D"/>
    <w:rsid w:val="008E72F0"/>
    <w:rsid w:val="008F1C54"/>
    <w:rsid w:val="00915608"/>
    <w:rsid w:val="00946B7E"/>
    <w:rsid w:val="009568B1"/>
    <w:rsid w:val="00976AF5"/>
    <w:rsid w:val="009B7BE3"/>
    <w:rsid w:val="009C408B"/>
    <w:rsid w:val="009C45C4"/>
    <w:rsid w:val="009C7ED6"/>
    <w:rsid w:val="009D2205"/>
    <w:rsid w:val="009E7F95"/>
    <w:rsid w:val="009F15AD"/>
    <w:rsid w:val="009F3132"/>
    <w:rsid w:val="00A10441"/>
    <w:rsid w:val="00A43D80"/>
    <w:rsid w:val="00A5382F"/>
    <w:rsid w:val="00A55099"/>
    <w:rsid w:val="00AA457E"/>
    <w:rsid w:val="00AB00C9"/>
    <w:rsid w:val="00AF04CF"/>
    <w:rsid w:val="00AF1165"/>
    <w:rsid w:val="00AF1B84"/>
    <w:rsid w:val="00AF5694"/>
    <w:rsid w:val="00B061AD"/>
    <w:rsid w:val="00B369DE"/>
    <w:rsid w:val="00B52E65"/>
    <w:rsid w:val="00B5774D"/>
    <w:rsid w:val="00BB55CD"/>
    <w:rsid w:val="00BF0007"/>
    <w:rsid w:val="00BF7283"/>
    <w:rsid w:val="00C13A35"/>
    <w:rsid w:val="00C230B2"/>
    <w:rsid w:val="00C25BD1"/>
    <w:rsid w:val="00C305A5"/>
    <w:rsid w:val="00C30D25"/>
    <w:rsid w:val="00C40CC3"/>
    <w:rsid w:val="00C64E54"/>
    <w:rsid w:val="00C66511"/>
    <w:rsid w:val="00C753BF"/>
    <w:rsid w:val="00CB3E3A"/>
    <w:rsid w:val="00CD1F9C"/>
    <w:rsid w:val="00D07B68"/>
    <w:rsid w:val="00D125DE"/>
    <w:rsid w:val="00D24A99"/>
    <w:rsid w:val="00D2693E"/>
    <w:rsid w:val="00D32A34"/>
    <w:rsid w:val="00D344D4"/>
    <w:rsid w:val="00D3763D"/>
    <w:rsid w:val="00D80A1D"/>
    <w:rsid w:val="00DA0065"/>
    <w:rsid w:val="00DA4063"/>
    <w:rsid w:val="00DB7D42"/>
    <w:rsid w:val="00DD0724"/>
    <w:rsid w:val="00DD7842"/>
    <w:rsid w:val="00DF6767"/>
    <w:rsid w:val="00E120D3"/>
    <w:rsid w:val="00E16233"/>
    <w:rsid w:val="00E34F16"/>
    <w:rsid w:val="00E36798"/>
    <w:rsid w:val="00E64512"/>
    <w:rsid w:val="00E66C6B"/>
    <w:rsid w:val="00E7584E"/>
    <w:rsid w:val="00E822B2"/>
    <w:rsid w:val="00E907AE"/>
    <w:rsid w:val="00ED0A99"/>
    <w:rsid w:val="00ED7215"/>
    <w:rsid w:val="00F07BBB"/>
    <w:rsid w:val="00F32A39"/>
    <w:rsid w:val="00F33082"/>
    <w:rsid w:val="00F64B7C"/>
    <w:rsid w:val="00F951DA"/>
    <w:rsid w:val="00FA0DAD"/>
    <w:rsid w:val="00FA51A2"/>
    <w:rsid w:val="00FB3A44"/>
    <w:rsid w:val="00FB7808"/>
    <w:rsid w:val="00FD04F3"/>
    <w:rsid w:val="00FE2B40"/>
    <w:rsid w:val="00FF1F7A"/>
    <w:rsid w:val="00FF7026"/>
    <w:rsid w:val="23377588"/>
    <w:rsid w:val="3F7F7692"/>
    <w:rsid w:val="7F5F7B59"/>
    <w:rsid w:val="7FAFF793"/>
    <w:rsid w:val="8DBE136B"/>
    <w:rsid w:val="B7FF8539"/>
    <w:rsid w:val="F1FB7136"/>
    <w:rsid w:val="FBFBF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普通(网站)2"/>
    <w:basedOn w:val="1"/>
    <w:qFormat/>
    <w:uiPriority w:val="0"/>
    <w:pPr>
      <w:spacing w:beforeAutospacing="1"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897</Words>
  <Characters>5113</Characters>
  <Lines>42</Lines>
  <Paragraphs>11</Paragraphs>
  <TotalTime>71</TotalTime>
  <ScaleCrop>false</ScaleCrop>
  <LinksUpToDate>false</LinksUpToDate>
  <CharactersWithSpaces>5999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2020-12-04T05:56:00Z</dcterms:created>
  <dc:creator>胡阳</dc:creator>
  <cp:lastModifiedBy>huanghe</cp:lastModifiedBy>
  <cp:lastPrinted>2020-12-31T19:28:00Z</cp:lastPrinted>
  <dcterms:modified xsi:type="dcterms:W3CDTF">2022-05-13T09:42:02Z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D870AAA7B25C49B78B2D937F60825F85</vt:lpwstr>
  </property>
</Properties>
</file>