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4B" w:rsidRDefault="00296106">
      <w:pPr>
        <w:jc w:val="left"/>
        <w:rPr>
          <w:rFonts w:ascii="Times New Roman" w:eastAsia="宋体" w:hAnsi="Times New Roman" w:cs="宋体"/>
          <w:color w:val="000000"/>
        </w:rPr>
      </w:pPr>
      <w:r>
        <w:rPr>
          <w:rFonts w:ascii="Times New Roman" w:eastAsia="宋体" w:hAnsi="Times New Roman" w:cs="宋体" w:hint="eastAsia"/>
          <w:color w:val="000000"/>
        </w:rPr>
        <w:t>郑州市政务服务办事大厅</w:t>
      </w:r>
    </w:p>
    <w:p w:rsidR="00CE094B" w:rsidRDefault="00CE094B">
      <w:pPr>
        <w:jc w:val="center"/>
        <w:rPr>
          <w:rFonts w:ascii="方正小标宋简体" w:eastAsia="方正小标宋简体" w:hAnsi="方正小标宋简体" w:cs="方正小标宋简体"/>
          <w:color w:val="000000"/>
          <w:sz w:val="44"/>
          <w:szCs w:val="44"/>
        </w:rPr>
      </w:pPr>
    </w:p>
    <w:p w:rsidR="00CE094B" w:rsidRDefault="00CE094B">
      <w:pPr>
        <w:jc w:val="center"/>
        <w:rPr>
          <w:rFonts w:ascii="方正小标宋简体" w:eastAsia="方正小标宋简体" w:hAnsi="方正小标宋简体" w:cs="方正小标宋简体"/>
          <w:color w:val="000000"/>
          <w:sz w:val="44"/>
          <w:szCs w:val="44"/>
        </w:rPr>
      </w:pPr>
    </w:p>
    <w:p w:rsidR="00CE094B" w:rsidRDefault="00296106">
      <w:pPr>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对外劳务合作经营资格审批办事指南</w:t>
      </w:r>
    </w:p>
    <w:p w:rsidR="00CE094B" w:rsidRDefault="00296106">
      <w:pPr>
        <w:autoSpaceDE w:val="0"/>
        <w:autoSpaceDN w:val="0"/>
        <w:adjustRightInd w:val="0"/>
        <w:jc w:val="center"/>
        <w:rPr>
          <w:rFonts w:ascii="宋体" w:eastAsia="宋体" w:hAnsi="宋体" w:cs="宋体"/>
          <w:color w:val="000000"/>
        </w:rPr>
      </w:pPr>
      <w:r>
        <w:rPr>
          <w:rFonts w:ascii="宋体" w:eastAsia="宋体" w:hAnsi="宋体" w:cs="宋体" w:hint="eastAsia"/>
          <w:color w:val="000000"/>
        </w:rPr>
        <w:t>（</w:t>
      </w:r>
      <w:bookmarkStart w:id="0" w:name="_GoBack"/>
      <w:r>
        <w:rPr>
          <w:rFonts w:ascii="宋体" w:eastAsia="宋体" w:hAnsi="宋体" w:cs="宋体" w:hint="eastAsia"/>
        </w:rPr>
        <w:t>对外劳务合作经营资格审批</w:t>
      </w:r>
      <w:bookmarkEnd w:id="0"/>
      <w:r>
        <w:rPr>
          <w:rFonts w:ascii="宋体" w:eastAsia="宋体" w:hAnsi="宋体" w:cs="宋体" w:hint="eastAsia"/>
          <w:color w:val="000000"/>
        </w:rPr>
        <w:t>）</w:t>
      </w: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CE094B">
      <w:pPr>
        <w:jc w:val="center"/>
        <w:rPr>
          <w:rFonts w:ascii="Times New Roman" w:eastAsia="宋体" w:hAnsi="Times New Roman" w:cs="宋体"/>
          <w:color w:val="000000"/>
        </w:rPr>
      </w:pPr>
    </w:p>
    <w:p w:rsidR="00CE094B" w:rsidRDefault="00296106">
      <w:pPr>
        <w:jc w:val="center"/>
        <w:rPr>
          <w:rFonts w:ascii="Times New Roman" w:eastAsia="宋体" w:hAnsi="Times New Roman" w:cs="宋体"/>
          <w:color w:val="000000"/>
        </w:rPr>
      </w:pPr>
      <w:r>
        <w:rPr>
          <w:rFonts w:ascii="Times New Roman" w:eastAsia="宋体" w:hAnsi="Times New Roman" w:cs="宋体" w:hint="eastAsia"/>
          <w:color w:val="000000"/>
        </w:rPr>
        <w:t>中国•郑州</w:t>
      </w:r>
    </w:p>
    <w:p w:rsidR="00CE094B" w:rsidRDefault="00296106">
      <w:pPr>
        <w:rPr>
          <w:rFonts w:ascii="黑体" w:eastAsia="黑体" w:cs="黑体"/>
          <w:color w:val="000000"/>
          <w:sz w:val="36"/>
          <w:szCs w:val="36"/>
        </w:rPr>
      </w:pPr>
      <w:r>
        <w:rPr>
          <w:rFonts w:ascii="黑体" w:eastAsia="黑体" w:hAnsi="Times New Roman" w:cs="黑体" w:hint="eastAsia"/>
          <w:color w:val="000000"/>
          <w:sz w:val="36"/>
          <w:szCs w:val="36"/>
        </w:rPr>
        <w:lastRenderedPageBreak/>
        <w:t>实施主体：</w:t>
      </w:r>
    </w:p>
    <w:p w:rsidR="00CE094B" w:rsidRDefault="00296106">
      <w:pPr>
        <w:pStyle w:val="a4"/>
        <w:numPr>
          <w:ilvl w:val="0"/>
          <w:numId w:val="0"/>
        </w:numPr>
        <w:spacing w:line="500" w:lineRule="exact"/>
        <w:jc w:val="both"/>
        <w:rPr>
          <w:rFonts w:hAnsi="宋体" w:cs="宋体"/>
          <w:snapToGrid w:val="0"/>
          <w:color w:val="000000"/>
          <w:kern w:val="2"/>
          <w:sz w:val="32"/>
          <w:szCs w:val="32"/>
        </w:rPr>
      </w:pPr>
      <w:r>
        <w:rPr>
          <w:rFonts w:hAnsi="宋体" w:cs="宋体" w:hint="eastAsia"/>
          <w:snapToGrid w:val="0"/>
          <w:color w:val="000000"/>
          <w:kern w:val="2"/>
          <w:sz w:val="32"/>
          <w:szCs w:val="32"/>
        </w:rPr>
        <w:t>郑州市商务局</w:t>
      </w:r>
    </w:p>
    <w:p w:rsidR="00CE094B" w:rsidRDefault="00296106">
      <w:pPr>
        <w:rPr>
          <w:rFonts w:ascii="黑体" w:eastAsia="黑体" w:hAnsi="Times New Roman" w:cs="黑体"/>
          <w:color w:val="000000"/>
          <w:sz w:val="36"/>
          <w:szCs w:val="36"/>
        </w:rPr>
      </w:pPr>
      <w:r>
        <w:rPr>
          <w:rFonts w:ascii="黑体" w:eastAsia="黑体" w:hAnsi="Times New Roman" w:cs="黑体" w:hint="eastAsia"/>
          <w:color w:val="000000"/>
          <w:sz w:val="36"/>
          <w:szCs w:val="36"/>
        </w:rPr>
        <w:t>适用范围：</w:t>
      </w:r>
    </w:p>
    <w:p w:rsidR="00CE094B" w:rsidRDefault="00296106">
      <w:pPr>
        <w:spacing w:line="500" w:lineRule="exact"/>
        <w:rPr>
          <w:color w:val="000000"/>
          <w:sz w:val="28"/>
          <w:szCs w:val="28"/>
        </w:rPr>
      </w:pPr>
      <w:r>
        <w:rPr>
          <w:rFonts w:ascii="宋体" w:eastAsia="宋体" w:hAnsi="宋体" w:cs="宋体" w:hint="eastAsia"/>
          <w:color w:val="000000"/>
        </w:rPr>
        <w:t>申请对外劳务合作经营资格的许可。</w:t>
      </w:r>
    </w:p>
    <w:p w:rsidR="00CE094B" w:rsidRDefault="00296106">
      <w:pPr>
        <w:jc w:val="left"/>
        <w:rPr>
          <w:rFonts w:ascii="黑体" w:eastAsia="黑体" w:hAnsi="Times New Roman" w:cs="黑体"/>
          <w:color w:val="000000"/>
          <w:sz w:val="36"/>
          <w:szCs w:val="36"/>
        </w:rPr>
      </w:pPr>
      <w:r>
        <w:rPr>
          <w:rFonts w:ascii="黑体" w:eastAsia="黑体" w:hAnsi="Times New Roman" w:cs="黑体" w:hint="eastAsia"/>
          <w:color w:val="000000"/>
          <w:sz w:val="36"/>
          <w:szCs w:val="36"/>
        </w:rPr>
        <w:t>事项类别：</w:t>
      </w:r>
    </w:p>
    <w:p w:rsidR="00CE094B" w:rsidRDefault="00296106">
      <w:pPr>
        <w:jc w:val="left"/>
        <w:rPr>
          <w:rFonts w:ascii="Times New Roman" w:eastAsia="宋体" w:hAnsi="Times New Roman" w:cs="Times New Roman"/>
          <w:color w:val="000000"/>
        </w:rPr>
      </w:pPr>
      <w:r>
        <w:rPr>
          <w:rFonts w:ascii="宋体" w:eastAsia="宋体" w:hAnsi="宋体" w:cs="宋体" w:hint="eastAsia"/>
        </w:rPr>
        <w:t>行政许可</w:t>
      </w:r>
    </w:p>
    <w:p w:rsidR="00CE094B" w:rsidRDefault="00296106">
      <w:pPr>
        <w:jc w:val="left"/>
        <w:rPr>
          <w:rFonts w:ascii="黑体" w:eastAsia="黑体" w:cs="黑体"/>
          <w:color w:val="000000"/>
          <w:sz w:val="36"/>
          <w:szCs w:val="36"/>
        </w:rPr>
      </w:pPr>
      <w:r>
        <w:rPr>
          <w:rFonts w:ascii="黑体" w:eastAsia="黑体" w:hAnsi="Times New Roman" w:cs="黑体" w:hint="eastAsia"/>
          <w:color w:val="000000"/>
          <w:sz w:val="36"/>
          <w:szCs w:val="36"/>
        </w:rPr>
        <w:t>实施依据：</w:t>
      </w:r>
    </w:p>
    <w:p w:rsidR="00CE094B" w:rsidRDefault="00296106">
      <w:pPr>
        <w:autoSpaceDE w:val="0"/>
        <w:autoSpaceDN w:val="0"/>
        <w:adjustRightInd w:val="0"/>
        <w:jc w:val="left"/>
        <w:rPr>
          <w:rFonts w:ascii="宋体" w:eastAsia="宋体" w:hAnsi="宋体" w:cs="宋体"/>
        </w:rPr>
      </w:pPr>
      <w:r>
        <w:rPr>
          <w:rFonts w:ascii="宋体" w:eastAsia="宋体" w:hAnsi="宋体" w:cs="宋体" w:hint="eastAsia"/>
        </w:rPr>
        <w:t>《对外劳务合作管理条例》（2012年6月国务院令第620号）</w:t>
      </w:r>
    </w:p>
    <w:p w:rsidR="00CE094B" w:rsidRDefault="00296106">
      <w:pPr>
        <w:jc w:val="left"/>
        <w:rPr>
          <w:rFonts w:ascii="宋体" w:eastAsia="宋体" w:hAnsi="宋体" w:cs="宋体"/>
        </w:rPr>
      </w:pPr>
      <w:r>
        <w:rPr>
          <w:rFonts w:ascii="宋体" w:eastAsia="宋体" w:hAnsi="宋体" w:cs="宋体" w:hint="eastAsia"/>
        </w:rPr>
        <w:t>第五条、第七条、第三条。</w:t>
      </w:r>
    </w:p>
    <w:p w:rsidR="00CE094B" w:rsidRDefault="00296106">
      <w:pPr>
        <w:jc w:val="left"/>
        <w:rPr>
          <w:rFonts w:ascii="黑体" w:eastAsia="黑体" w:hAnsi="Times New Roman" w:cs="黑体"/>
          <w:color w:val="000000"/>
          <w:sz w:val="36"/>
          <w:szCs w:val="36"/>
        </w:rPr>
      </w:pPr>
      <w:r>
        <w:rPr>
          <w:rFonts w:ascii="黑体" w:eastAsia="黑体" w:hAnsi="Times New Roman" w:cs="黑体" w:hint="eastAsia"/>
          <w:color w:val="000000"/>
          <w:sz w:val="36"/>
          <w:szCs w:val="36"/>
        </w:rPr>
        <w:t>审批条件：</w:t>
      </w:r>
    </w:p>
    <w:p w:rsidR="00296106" w:rsidRDefault="00296106" w:rsidP="00296106">
      <w:pPr>
        <w:jc w:val="left"/>
        <w:rPr>
          <w:rFonts w:ascii="宋体" w:eastAsia="宋体" w:hAnsi="宋体" w:cs="宋体"/>
          <w:color w:val="000000"/>
        </w:rPr>
      </w:pPr>
      <w:r>
        <w:rPr>
          <w:rFonts w:ascii="宋体" w:eastAsia="宋体" w:hAnsi="宋体" w:cs="宋体" w:hint="eastAsia"/>
          <w:color w:val="000000"/>
        </w:rPr>
        <w:t>（1）设立对外劳务合作经营资格的申请人应是独立的中介机构，必须向商务主管部门提出书面申请并提供相关材料。</w:t>
      </w:r>
    </w:p>
    <w:p w:rsidR="00296106" w:rsidRPr="00296106" w:rsidRDefault="00296106">
      <w:pPr>
        <w:jc w:val="left"/>
        <w:rPr>
          <w:rFonts w:ascii="宋体" w:eastAsia="宋体" w:hAnsi="宋体" w:cs="宋体"/>
          <w:color w:val="000000"/>
        </w:rPr>
      </w:pPr>
      <w:r>
        <w:rPr>
          <w:rFonts w:ascii="宋体" w:eastAsia="宋体" w:hAnsi="宋体" w:cs="宋体" w:hint="eastAsia"/>
          <w:color w:val="000000"/>
        </w:rPr>
        <w:t>（2）商务主管部门收到全部申请材料后对申请人材料进行核准并对申请人办公现场进行踏勘，符合条件的在规定期限内颁发《对外劳务合作经营资格证书》；不予核准的，说明理由。</w:t>
      </w:r>
    </w:p>
    <w:p w:rsidR="00CE094B" w:rsidRDefault="00296106">
      <w:pPr>
        <w:jc w:val="left"/>
        <w:rPr>
          <w:rFonts w:ascii="黑体" w:eastAsia="黑体" w:hAnsi="Times New Roman" w:cs="黑体"/>
          <w:color w:val="000000"/>
          <w:sz w:val="36"/>
          <w:szCs w:val="36"/>
        </w:rPr>
      </w:pPr>
      <w:r>
        <w:rPr>
          <w:rFonts w:ascii="黑体" w:eastAsia="黑体" w:hAnsi="Times New Roman" w:cs="黑体" w:hint="eastAsia"/>
          <w:color w:val="000000"/>
          <w:sz w:val="36"/>
          <w:szCs w:val="36"/>
        </w:rPr>
        <w:t>申请材料：</w:t>
      </w:r>
    </w:p>
    <w:p w:rsidR="00CE094B" w:rsidRDefault="00296106">
      <w:pPr>
        <w:jc w:val="left"/>
        <w:rPr>
          <w:rFonts w:ascii="宋体" w:eastAsia="宋体" w:hAnsi="宋体" w:cs="宋体"/>
          <w:color w:val="000000"/>
        </w:rPr>
      </w:pPr>
      <w:r>
        <w:rPr>
          <w:rFonts w:ascii="宋体" w:eastAsia="宋体" w:hAnsi="宋体" w:cs="宋体" w:hint="eastAsia"/>
          <w:color w:val="000000"/>
        </w:rPr>
        <w:t>1.企业申请报告；</w:t>
      </w:r>
    </w:p>
    <w:p w:rsidR="00CE094B" w:rsidRDefault="00296106">
      <w:pPr>
        <w:jc w:val="left"/>
        <w:rPr>
          <w:rFonts w:ascii="宋体" w:eastAsia="宋体" w:hAnsi="宋体" w:cs="宋体"/>
          <w:color w:val="000000"/>
        </w:rPr>
      </w:pPr>
      <w:r>
        <w:rPr>
          <w:rFonts w:ascii="宋体" w:eastAsia="宋体" w:hAnsi="宋体" w:cs="宋体" w:hint="eastAsia"/>
          <w:color w:val="000000"/>
        </w:rPr>
        <w:t>2.企业法人营业执照；</w:t>
      </w:r>
    </w:p>
    <w:p w:rsidR="00CE094B" w:rsidRDefault="00296106">
      <w:pPr>
        <w:jc w:val="left"/>
        <w:rPr>
          <w:rFonts w:ascii="宋体" w:eastAsia="宋体" w:hAnsi="宋体" w:cs="宋体"/>
          <w:color w:val="000000"/>
        </w:rPr>
      </w:pPr>
      <w:r>
        <w:rPr>
          <w:rFonts w:ascii="宋体" w:eastAsia="宋体" w:hAnsi="宋体" w:cs="宋体" w:hint="eastAsia"/>
          <w:color w:val="000000"/>
        </w:rPr>
        <w:t>3.银行资信证明 ；</w:t>
      </w:r>
    </w:p>
    <w:p w:rsidR="00CE094B" w:rsidRDefault="00296106">
      <w:pPr>
        <w:jc w:val="left"/>
        <w:rPr>
          <w:rFonts w:ascii="宋体" w:eastAsia="宋体" w:hAnsi="宋体" w:cs="宋体"/>
          <w:color w:val="000000"/>
        </w:rPr>
      </w:pPr>
      <w:r>
        <w:rPr>
          <w:rFonts w:ascii="宋体" w:eastAsia="宋体" w:hAnsi="宋体" w:cs="宋体" w:hint="eastAsia"/>
          <w:color w:val="000000"/>
        </w:rPr>
        <w:t>4.企业验资报告 ；</w:t>
      </w:r>
    </w:p>
    <w:p w:rsidR="00CE094B" w:rsidRDefault="00296106">
      <w:pPr>
        <w:jc w:val="left"/>
        <w:rPr>
          <w:rFonts w:ascii="宋体" w:eastAsia="宋体" w:hAnsi="宋体" w:cs="宋体"/>
          <w:color w:val="000000"/>
        </w:rPr>
      </w:pPr>
      <w:r>
        <w:rPr>
          <w:rFonts w:ascii="宋体" w:eastAsia="宋体" w:hAnsi="宋体" w:cs="宋体" w:hint="eastAsia"/>
          <w:color w:val="000000"/>
        </w:rPr>
        <w:t>5.经营场所产权证明或固定场所租赁证明（复印件，面积不</w:t>
      </w:r>
      <w:r>
        <w:rPr>
          <w:rFonts w:ascii="宋体" w:eastAsia="宋体" w:hAnsi="宋体" w:cs="宋体" w:hint="eastAsia"/>
          <w:color w:val="000000"/>
        </w:rPr>
        <w:lastRenderedPageBreak/>
        <w:t>低于300平方米）；</w:t>
      </w:r>
    </w:p>
    <w:p w:rsidR="00CE094B" w:rsidRDefault="00296106">
      <w:pPr>
        <w:jc w:val="left"/>
        <w:rPr>
          <w:rFonts w:ascii="宋体" w:eastAsia="宋体" w:hAnsi="宋体" w:cs="宋体"/>
          <w:color w:val="000000"/>
        </w:rPr>
      </w:pPr>
      <w:r>
        <w:rPr>
          <w:rFonts w:ascii="宋体" w:eastAsia="宋体" w:hAnsi="宋体" w:cs="宋体" w:hint="eastAsia"/>
          <w:color w:val="000000"/>
        </w:rPr>
        <w:t>6. 公司章程；</w:t>
      </w:r>
    </w:p>
    <w:p w:rsidR="00CE094B" w:rsidRDefault="00296106">
      <w:pPr>
        <w:jc w:val="left"/>
        <w:rPr>
          <w:rFonts w:ascii="宋体" w:eastAsia="宋体" w:hAnsi="宋体" w:cs="宋体"/>
          <w:color w:val="000000"/>
        </w:rPr>
      </w:pPr>
      <w:r>
        <w:rPr>
          <w:rFonts w:ascii="宋体" w:eastAsia="宋体" w:hAnsi="宋体" w:cs="宋体" w:hint="eastAsia"/>
          <w:color w:val="000000"/>
        </w:rPr>
        <w:t>7. 突发事件应急处置制度和其他各项经营管理制度；</w:t>
      </w:r>
    </w:p>
    <w:p w:rsidR="00CE094B" w:rsidRDefault="00296106" w:rsidP="00296106">
      <w:pPr>
        <w:jc w:val="left"/>
        <w:rPr>
          <w:rFonts w:ascii="黑体" w:eastAsia="黑体" w:hAnsi="Times New Roman" w:cs="黑体"/>
          <w:color w:val="000000"/>
          <w:sz w:val="36"/>
          <w:szCs w:val="36"/>
        </w:rPr>
      </w:pPr>
      <w:r>
        <w:rPr>
          <w:rFonts w:ascii="宋体" w:eastAsia="宋体" w:hAnsi="宋体" w:cs="宋体" w:hint="eastAsia"/>
          <w:color w:val="000000"/>
        </w:rPr>
        <w:t>8.熟悉对外劳务合作业务人员履历证明（原件，3名以上）。</w:t>
      </w:r>
      <w:r>
        <w:rPr>
          <w:rFonts w:ascii="黑体" w:eastAsia="黑体" w:hAnsi="Times New Roman" w:cs="黑体" w:hint="eastAsia"/>
          <w:color w:val="000000"/>
          <w:sz w:val="36"/>
          <w:szCs w:val="36"/>
        </w:rPr>
        <w:t xml:space="preserve"> </w:t>
      </w:r>
    </w:p>
    <w:p w:rsidR="00296106" w:rsidRPr="00296106" w:rsidRDefault="00296106">
      <w:pPr>
        <w:jc w:val="left"/>
        <w:rPr>
          <w:rFonts w:asciiTheme="minorEastAsia" w:eastAsiaTheme="minorEastAsia" w:hAnsiTheme="minorEastAsia" w:cs="黑体"/>
          <w:color w:val="000000"/>
        </w:rPr>
      </w:pPr>
      <w:r>
        <w:rPr>
          <w:rFonts w:asciiTheme="minorEastAsia" w:eastAsiaTheme="minorEastAsia" w:hAnsiTheme="minorEastAsia" w:cs="黑体" w:hint="eastAsia"/>
          <w:color w:val="000000"/>
        </w:rPr>
        <w:t>9.授权委托书、受托人的身份证明。</w:t>
      </w:r>
    </w:p>
    <w:p w:rsidR="00CE094B" w:rsidRDefault="00296106">
      <w:pPr>
        <w:jc w:val="left"/>
        <w:rPr>
          <w:rFonts w:ascii="黑体" w:eastAsia="黑体" w:cs="黑体"/>
          <w:color w:val="000000"/>
          <w:sz w:val="36"/>
          <w:szCs w:val="36"/>
        </w:rPr>
      </w:pPr>
      <w:r>
        <w:rPr>
          <w:rFonts w:ascii="黑体" w:eastAsia="黑体" w:hAnsi="Times New Roman" w:cs="黑体" w:hint="eastAsia"/>
          <w:color w:val="000000"/>
          <w:sz w:val="36"/>
          <w:szCs w:val="36"/>
        </w:rPr>
        <w:t>承诺时限：</w:t>
      </w:r>
    </w:p>
    <w:p w:rsidR="00CE094B" w:rsidRDefault="00296106">
      <w:pPr>
        <w:jc w:val="left"/>
        <w:rPr>
          <w:rFonts w:ascii="宋体" w:eastAsia="宋体" w:hAnsi="宋体" w:cs="宋体"/>
          <w:color w:val="000000"/>
        </w:rPr>
      </w:pPr>
      <w:r>
        <w:rPr>
          <w:rFonts w:ascii="宋体" w:eastAsia="宋体" w:hAnsi="宋体" w:cs="宋体" w:hint="eastAsia"/>
          <w:color w:val="000000"/>
        </w:rPr>
        <w:t>7个工作日</w:t>
      </w:r>
    </w:p>
    <w:p w:rsidR="00CE094B" w:rsidRDefault="00296106">
      <w:pPr>
        <w:jc w:val="left"/>
        <w:rPr>
          <w:rFonts w:ascii="黑体" w:eastAsia="黑体" w:cs="黑体"/>
          <w:color w:val="000000"/>
          <w:sz w:val="36"/>
          <w:szCs w:val="36"/>
        </w:rPr>
      </w:pPr>
      <w:r>
        <w:rPr>
          <w:rFonts w:ascii="黑体" w:eastAsia="黑体" w:hAnsi="Times New Roman" w:cs="黑体" w:hint="eastAsia"/>
          <w:color w:val="000000"/>
          <w:sz w:val="36"/>
          <w:szCs w:val="36"/>
        </w:rPr>
        <w:t>收费标准：</w:t>
      </w:r>
    </w:p>
    <w:p w:rsidR="00CE094B" w:rsidRDefault="00296106">
      <w:pPr>
        <w:jc w:val="left"/>
        <w:rPr>
          <w:color w:val="000000"/>
        </w:rPr>
      </w:pPr>
      <w:r>
        <w:rPr>
          <w:rFonts w:ascii="Times New Roman" w:eastAsia="宋体" w:hAnsi="Times New Roman" w:cs="宋体" w:hint="eastAsia"/>
          <w:color w:val="000000"/>
        </w:rPr>
        <w:t>不收费</w:t>
      </w:r>
    </w:p>
    <w:p w:rsidR="00CE094B" w:rsidRDefault="00296106">
      <w:pPr>
        <w:jc w:val="left"/>
        <w:rPr>
          <w:rFonts w:ascii="黑体" w:eastAsia="黑体" w:cs="黑体"/>
          <w:color w:val="000000"/>
          <w:sz w:val="36"/>
          <w:szCs w:val="36"/>
        </w:rPr>
      </w:pPr>
      <w:r>
        <w:rPr>
          <w:rFonts w:ascii="黑体" w:eastAsia="黑体" w:hAnsi="Times New Roman" w:cs="黑体" w:hint="eastAsia"/>
          <w:color w:val="000000"/>
          <w:sz w:val="36"/>
          <w:szCs w:val="36"/>
        </w:rPr>
        <w:t>咨询电话：</w:t>
      </w:r>
    </w:p>
    <w:p w:rsidR="00CE094B" w:rsidRPr="00391BD9" w:rsidRDefault="00391BD9">
      <w:pPr>
        <w:jc w:val="left"/>
        <w:rPr>
          <w:rFonts w:ascii="Times New Roman" w:eastAsia="宋体" w:hAnsi="Times New Roman" w:cs="宋体"/>
          <w:color w:val="000000"/>
        </w:rPr>
      </w:pPr>
      <w:r w:rsidRPr="00391BD9">
        <w:rPr>
          <w:rFonts w:ascii="Times New Roman" w:eastAsia="宋体" w:hAnsi="Times New Roman" w:cs="宋体" w:hint="eastAsia"/>
          <w:color w:val="000000"/>
        </w:rPr>
        <w:t>6718</w:t>
      </w:r>
      <w:r w:rsidR="00D41BB4">
        <w:rPr>
          <w:rFonts w:ascii="Times New Roman" w:eastAsia="宋体" w:hAnsi="Times New Roman" w:cs="宋体" w:hint="eastAsia"/>
          <w:color w:val="000000"/>
        </w:rPr>
        <w:t>2002</w:t>
      </w:r>
    </w:p>
    <w:p w:rsidR="00CE094B" w:rsidRDefault="00296106">
      <w:pPr>
        <w:jc w:val="left"/>
        <w:rPr>
          <w:rFonts w:ascii="黑体" w:eastAsia="黑体" w:cs="黑体"/>
          <w:color w:val="000000"/>
          <w:sz w:val="36"/>
          <w:szCs w:val="36"/>
        </w:rPr>
      </w:pPr>
      <w:r>
        <w:rPr>
          <w:rFonts w:ascii="黑体" w:eastAsia="黑体" w:hAnsi="Times New Roman" w:cs="黑体" w:hint="eastAsia"/>
          <w:color w:val="000000"/>
          <w:sz w:val="36"/>
          <w:szCs w:val="36"/>
        </w:rPr>
        <w:t>投诉电话：</w:t>
      </w:r>
    </w:p>
    <w:p w:rsidR="00CE094B" w:rsidRDefault="00296106">
      <w:pPr>
        <w:jc w:val="left"/>
        <w:rPr>
          <w:rFonts w:ascii="Times New Roman" w:eastAsia="宋体" w:hAnsi="Times New Roman" w:cs="宋体"/>
          <w:color w:val="000000"/>
        </w:rPr>
      </w:pPr>
      <w:r>
        <w:rPr>
          <w:rFonts w:ascii="Times New Roman" w:eastAsia="宋体" w:hAnsi="Times New Roman" w:cs="宋体" w:hint="eastAsia"/>
          <w:color w:val="000000"/>
        </w:rPr>
        <w:t>67887373</w:t>
      </w:r>
    </w:p>
    <w:p w:rsidR="00CE094B" w:rsidRDefault="00296106">
      <w:pPr>
        <w:jc w:val="left"/>
        <w:rPr>
          <w:rFonts w:ascii="黑体" w:eastAsia="黑体" w:hAnsi="Times New Roman" w:cs="黑体"/>
          <w:color w:val="000000"/>
          <w:sz w:val="36"/>
          <w:szCs w:val="36"/>
        </w:rPr>
      </w:pPr>
      <w:r>
        <w:rPr>
          <w:rFonts w:ascii="黑体" w:eastAsia="黑体" w:hAnsi="Times New Roman" w:cs="黑体" w:hint="eastAsia"/>
          <w:color w:val="000000"/>
          <w:sz w:val="36"/>
          <w:szCs w:val="36"/>
        </w:rPr>
        <w:t>办理地址：</w:t>
      </w:r>
    </w:p>
    <w:p w:rsidR="00CE094B" w:rsidRDefault="00296106">
      <w:pPr>
        <w:jc w:val="left"/>
        <w:rPr>
          <w:rFonts w:ascii="Times New Roman" w:eastAsia="宋体" w:hAnsi="Times New Roman" w:cs="宋体"/>
          <w:color w:val="000000"/>
        </w:rPr>
      </w:pPr>
      <w:r>
        <w:rPr>
          <w:rFonts w:ascii="Times New Roman" w:eastAsia="宋体" w:hAnsi="Times New Roman" w:cs="宋体" w:hint="eastAsia"/>
          <w:color w:val="000000"/>
        </w:rPr>
        <w:t>郑州市中原区中原西路与图强路交叉口路北郑州市政务服务大厅三楼建设项目和社会服务综合受理区。</w:t>
      </w:r>
    </w:p>
    <w:p w:rsidR="00CE094B" w:rsidRDefault="00296106">
      <w:pPr>
        <w:jc w:val="left"/>
        <w:rPr>
          <w:rFonts w:ascii="黑体" w:eastAsia="黑体" w:hAnsi="Times New Roman" w:cs="黑体"/>
          <w:color w:val="000000"/>
          <w:sz w:val="36"/>
          <w:szCs w:val="36"/>
        </w:rPr>
      </w:pPr>
      <w:r>
        <w:rPr>
          <w:rFonts w:ascii="黑体" w:eastAsia="黑体" w:hAnsi="Times New Roman" w:cs="黑体" w:hint="eastAsia"/>
          <w:color w:val="000000"/>
          <w:sz w:val="36"/>
          <w:szCs w:val="36"/>
        </w:rPr>
        <w:t>公交线路指引：</w:t>
      </w:r>
    </w:p>
    <w:p w:rsidR="00CE094B" w:rsidRDefault="00296106">
      <w:pPr>
        <w:jc w:val="left"/>
        <w:rPr>
          <w:rFonts w:ascii="Times New Roman" w:eastAsia="宋体" w:hAnsi="Times New Roman" w:cs="宋体"/>
          <w:color w:val="000000"/>
        </w:rPr>
      </w:pPr>
      <w:r>
        <w:rPr>
          <w:rFonts w:ascii="Times New Roman" w:eastAsia="宋体" w:hAnsi="Times New Roman" w:cs="宋体" w:hint="eastAsia"/>
          <w:color w:val="000000"/>
        </w:rPr>
        <w:t>1.</w:t>
      </w:r>
      <w:r>
        <w:rPr>
          <w:rFonts w:ascii="Times New Roman" w:eastAsia="宋体" w:hAnsi="Times New Roman" w:cs="宋体" w:hint="eastAsia"/>
          <w:color w:val="000000"/>
        </w:rPr>
        <w:t>郑州火车站乘坐公交</w:t>
      </w:r>
      <w:r>
        <w:rPr>
          <w:rFonts w:ascii="Times New Roman" w:eastAsia="宋体" w:hAnsi="Times New Roman" w:cs="宋体" w:hint="eastAsia"/>
          <w:color w:val="000000"/>
        </w:rPr>
        <w:t>60</w:t>
      </w:r>
      <w:r>
        <w:rPr>
          <w:rFonts w:ascii="Times New Roman" w:eastAsia="宋体" w:hAnsi="Times New Roman" w:cs="宋体" w:hint="eastAsia"/>
          <w:color w:val="000000"/>
        </w:rPr>
        <w:t>路、</w:t>
      </w:r>
      <w:r>
        <w:rPr>
          <w:rFonts w:ascii="Times New Roman" w:eastAsia="宋体" w:hAnsi="Times New Roman" w:cs="宋体" w:hint="eastAsia"/>
          <w:color w:val="000000"/>
        </w:rPr>
        <w:t>210</w:t>
      </w:r>
      <w:r>
        <w:rPr>
          <w:rFonts w:ascii="Times New Roman" w:eastAsia="宋体" w:hAnsi="Times New Roman" w:cs="宋体" w:hint="eastAsia"/>
          <w:color w:val="000000"/>
        </w:rPr>
        <w:t>路公交，或火车站至郑州市政务服务大厅的公交专线；</w:t>
      </w:r>
    </w:p>
    <w:p w:rsidR="00CE094B" w:rsidRDefault="00296106">
      <w:pPr>
        <w:jc w:val="left"/>
        <w:rPr>
          <w:rFonts w:ascii="Times New Roman" w:eastAsia="宋体" w:hAnsi="Times New Roman" w:cs="宋体"/>
          <w:color w:val="000000"/>
        </w:rPr>
      </w:pPr>
      <w:r>
        <w:rPr>
          <w:rFonts w:ascii="Times New Roman" w:eastAsia="宋体" w:hAnsi="Times New Roman" w:cs="宋体" w:hint="eastAsia"/>
          <w:color w:val="000000"/>
        </w:rPr>
        <w:t>2.</w:t>
      </w:r>
      <w:r>
        <w:rPr>
          <w:rFonts w:ascii="Times New Roman" w:eastAsia="宋体" w:hAnsi="Times New Roman" w:cs="宋体" w:hint="eastAsia"/>
          <w:color w:val="000000"/>
        </w:rPr>
        <w:t>地铁</w:t>
      </w:r>
      <w:proofErr w:type="gramStart"/>
      <w:r>
        <w:rPr>
          <w:rFonts w:ascii="Times New Roman" w:eastAsia="宋体" w:hAnsi="Times New Roman" w:cs="宋体" w:hint="eastAsia"/>
          <w:color w:val="000000"/>
        </w:rPr>
        <w:t>西流湖站</w:t>
      </w:r>
      <w:proofErr w:type="gramEnd"/>
      <w:r>
        <w:rPr>
          <w:rFonts w:ascii="Times New Roman" w:eastAsia="宋体" w:hAnsi="Times New Roman" w:cs="宋体" w:hint="eastAsia"/>
          <w:color w:val="000000"/>
        </w:rPr>
        <w:t>乘坐至郑州市政务服务办事大厅的专线接驳车。</w:t>
      </w:r>
    </w:p>
    <w:p w:rsidR="00CE094B" w:rsidRDefault="00296106">
      <w:pPr>
        <w:jc w:val="left"/>
        <w:rPr>
          <w:rFonts w:ascii="黑体" w:eastAsia="黑体" w:hAnsi="Times New Roman" w:cs="黑体"/>
          <w:color w:val="000000"/>
          <w:sz w:val="36"/>
          <w:szCs w:val="36"/>
        </w:rPr>
      </w:pPr>
      <w:r>
        <w:rPr>
          <w:rFonts w:ascii="黑体" w:eastAsia="黑体" w:hAnsi="Times New Roman" w:cs="黑体" w:hint="eastAsia"/>
          <w:color w:val="000000"/>
          <w:sz w:val="36"/>
          <w:szCs w:val="36"/>
        </w:rPr>
        <w:t>结果领取方式（可选择）：</w:t>
      </w:r>
    </w:p>
    <w:p w:rsidR="00CE094B" w:rsidRDefault="00296106">
      <w:pPr>
        <w:numPr>
          <w:ilvl w:val="0"/>
          <w:numId w:val="2"/>
        </w:numPr>
        <w:tabs>
          <w:tab w:val="clear" w:pos="312"/>
        </w:tabs>
        <w:jc w:val="left"/>
        <w:rPr>
          <w:rFonts w:ascii="Times New Roman" w:eastAsia="宋体" w:hAnsi="Times New Roman" w:cs="宋体"/>
          <w:color w:val="000000"/>
        </w:rPr>
      </w:pPr>
      <w:r>
        <w:rPr>
          <w:rFonts w:ascii="Times New Roman" w:eastAsia="宋体" w:hAnsi="Times New Roman" w:cs="宋体" w:hint="eastAsia"/>
          <w:color w:val="000000"/>
        </w:rPr>
        <w:lastRenderedPageBreak/>
        <w:t>至郑州市政务服务大厅三楼建设项目和社会服务综合受理区发证窗口；</w:t>
      </w:r>
    </w:p>
    <w:p w:rsidR="00CE094B" w:rsidRDefault="00296106">
      <w:pPr>
        <w:numPr>
          <w:ilvl w:val="0"/>
          <w:numId w:val="2"/>
        </w:numPr>
        <w:tabs>
          <w:tab w:val="clear" w:pos="312"/>
        </w:tabs>
        <w:jc w:val="left"/>
        <w:rPr>
          <w:rFonts w:ascii="Times New Roman" w:eastAsia="宋体" w:hAnsi="Times New Roman" w:cs="宋体"/>
          <w:color w:val="000000"/>
        </w:rPr>
      </w:pPr>
      <w:r>
        <w:rPr>
          <w:rFonts w:ascii="Times New Roman" w:eastAsia="宋体" w:hAnsi="Times New Roman" w:cs="宋体" w:hint="eastAsia"/>
          <w:color w:val="000000"/>
        </w:rPr>
        <w:t>免费邮寄送达</w:t>
      </w:r>
    </w:p>
    <w:p w:rsidR="00CE094B" w:rsidRDefault="00CE094B"/>
    <w:sectPr w:rsidR="00CE094B" w:rsidSect="00CE094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106" w:rsidRDefault="00296106" w:rsidP="00296106">
      <w:r>
        <w:separator/>
      </w:r>
    </w:p>
  </w:endnote>
  <w:endnote w:type="continuationSeparator" w:id="0">
    <w:p w:rsidR="00296106" w:rsidRDefault="00296106" w:rsidP="00296106">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106" w:rsidRDefault="00296106" w:rsidP="00296106">
      <w:r>
        <w:separator/>
      </w:r>
    </w:p>
  </w:footnote>
  <w:footnote w:type="continuationSeparator" w:id="0">
    <w:p w:rsidR="00296106" w:rsidRDefault="00296106" w:rsidP="00296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1FC91163"/>
    <w:lvl w:ilvl="0">
      <w:start w:val="1"/>
      <w:numFmt w:val="decimal"/>
      <w:suff w:val="nothing"/>
      <w:lvlText w:val="%1　"/>
      <w:lvlJc w:val="left"/>
      <w:rPr>
        <w:rFonts w:ascii="黑体" w:eastAsia="黑体" w:hAnsi="Times New Roman" w:cs="Times New Roman" w:hint="eastAsia"/>
        <w:b w:val="0"/>
        <w:i w:val="0"/>
        <w:sz w:val="21"/>
        <w:szCs w:val="21"/>
      </w:rPr>
    </w:lvl>
    <w:lvl w:ilvl="1">
      <w:start w:val="1"/>
      <w:numFmt w:val="decimal"/>
      <w:pStyle w:val="a"/>
      <w:suff w:val="nothing"/>
      <w:lvlText w:val="%1.%2　"/>
      <w:lvlJc w:val="left"/>
      <w:pPr>
        <w:ind w:left="284"/>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630"/>
      </w:pPr>
      <w:rPr>
        <w:rFonts w:ascii="黑体" w:eastAsia="黑体" w:hAnsi="Times New Roman" w:cs="Times New Roman" w:hint="eastAsia"/>
        <w:b w:val="0"/>
        <w:i w:val="0"/>
        <w:sz w:val="21"/>
      </w:rPr>
    </w:lvl>
    <w:lvl w:ilvl="3">
      <w:start w:val="1"/>
      <w:numFmt w:val="decimal"/>
      <w:suff w:val="nothing"/>
      <w:lvlText w:val="%1.%2.%3.%4　"/>
      <w:lvlJc w:val="left"/>
      <w:pPr>
        <w:ind w:left="735"/>
      </w:pPr>
      <w:rPr>
        <w:rFonts w:ascii="黑体" w:eastAsia="黑体" w:hAnsi="Times New Roman" w:cs="Times New Roman" w:hint="eastAsia"/>
        <w:b w:val="0"/>
        <w:i w:val="0"/>
        <w:sz w:val="21"/>
      </w:rPr>
    </w:lvl>
    <w:lvl w:ilvl="4">
      <w:start w:val="1"/>
      <w:numFmt w:val="decimal"/>
      <w:suff w:val="nothing"/>
      <w:lvlText w:val="%1.%2.%3.%4.%5　"/>
      <w:lvlJc w:val="left"/>
      <w:pPr>
        <w:ind w:left="1050"/>
      </w:pPr>
      <w:rPr>
        <w:rFonts w:ascii="黑体" w:eastAsia="黑体" w:hAnsi="Times New Roman" w:cs="Times New Roman" w:hint="eastAsia"/>
        <w:b w:val="0"/>
        <w:i w:val="0"/>
        <w:sz w:val="21"/>
      </w:rPr>
    </w:lvl>
    <w:lvl w:ilvl="5">
      <w:start w:val="1"/>
      <w:numFmt w:val="decimal"/>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1">
    <w:nsid w:val="3156623A"/>
    <w:multiLevelType w:val="singleLevel"/>
    <w:tmpl w:val="3156623A"/>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4975F6"/>
    <w:rsid w:val="00296106"/>
    <w:rsid w:val="00391BD9"/>
    <w:rsid w:val="00883750"/>
    <w:rsid w:val="00B91A5E"/>
    <w:rsid w:val="00CE094B"/>
    <w:rsid w:val="00D41BB4"/>
    <w:rsid w:val="1D4975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E094B"/>
    <w:pPr>
      <w:widowControl w:val="0"/>
      <w:jc w:val="both"/>
    </w:pPr>
    <w:rPr>
      <w:rFonts w:ascii="仿宋" w:eastAsia="仿宋" w:hAnsi="仿宋" w:cs="仿宋"/>
      <w:snapToGrid w:val="0"/>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级无"/>
    <w:basedOn w:val="a"/>
    <w:uiPriority w:val="99"/>
    <w:qFormat/>
    <w:rsid w:val="00CE094B"/>
    <w:pPr>
      <w:spacing w:beforeLines="0" w:afterLines="0"/>
    </w:pPr>
    <w:rPr>
      <w:rFonts w:ascii="宋体" w:eastAsia="宋体"/>
    </w:rPr>
  </w:style>
  <w:style w:type="paragraph" w:customStyle="1" w:styleId="a">
    <w:name w:val="一级条标题"/>
    <w:next w:val="a5"/>
    <w:qFormat/>
    <w:rsid w:val="00CE094B"/>
    <w:pPr>
      <w:numPr>
        <w:ilvl w:val="1"/>
        <w:numId w:val="1"/>
      </w:numPr>
      <w:spacing w:beforeLines="50" w:afterLines="50"/>
      <w:ind w:left="735"/>
      <w:outlineLvl w:val="2"/>
    </w:pPr>
    <w:rPr>
      <w:rFonts w:ascii="黑体" w:eastAsia="黑体"/>
      <w:sz w:val="21"/>
      <w:szCs w:val="21"/>
    </w:rPr>
  </w:style>
  <w:style w:type="paragraph" w:customStyle="1" w:styleId="a5">
    <w:name w:val="段"/>
    <w:uiPriority w:val="99"/>
    <w:qFormat/>
    <w:rsid w:val="00CE094B"/>
    <w:pPr>
      <w:autoSpaceDE w:val="0"/>
      <w:autoSpaceDN w:val="0"/>
      <w:ind w:firstLineChars="200" w:firstLine="200"/>
      <w:jc w:val="both"/>
    </w:pPr>
    <w:rPr>
      <w:rFonts w:ascii="宋体"/>
      <w:sz w:val="21"/>
      <w:szCs w:val="22"/>
    </w:rPr>
  </w:style>
  <w:style w:type="paragraph" w:styleId="a6">
    <w:name w:val="header"/>
    <w:basedOn w:val="a0"/>
    <w:link w:val="Char"/>
    <w:rsid w:val="002961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6"/>
    <w:rsid w:val="00296106"/>
    <w:rPr>
      <w:rFonts w:ascii="仿宋" w:eastAsia="仿宋" w:hAnsi="仿宋" w:cs="仿宋"/>
      <w:snapToGrid w:val="0"/>
      <w:kern w:val="2"/>
      <w:sz w:val="18"/>
      <w:szCs w:val="18"/>
    </w:rPr>
  </w:style>
  <w:style w:type="paragraph" w:styleId="a7">
    <w:name w:val="footer"/>
    <w:basedOn w:val="a0"/>
    <w:link w:val="Char0"/>
    <w:rsid w:val="00296106"/>
    <w:pPr>
      <w:tabs>
        <w:tab w:val="center" w:pos="4153"/>
        <w:tab w:val="right" w:pos="8306"/>
      </w:tabs>
      <w:snapToGrid w:val="0"/>
      <w:jc w:val="left"/>
    </w:pPr>
    <w:rPr>
      <w:sz w:val="18"/>
      <w:szCs w:val="18"/>
    </w:rPr>
  </w:style>
  <w:style w:type="character" w:customStyle="1" w:styleId="Char0">
    <w:name w:val="页脚 Char"/>
    <w:basedOn w:val="a1"/>
    <w:link w:val="a7"/>
    <w:rsid w:val="00296106"/>
    <w:rPr>
      <w:rFonts w:ascii="仿宋" w:eastAsia="仿宋" w:hAnsi="仿宋" w:cs="仿宋"/>
      <w:snapToGrid w:val="0"/>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616</Words>
  <Characters>97</Characters>
  <Application>Microsoft Office Word</Application>
  <DocSecurity>0</DocSecurity>
  <Lines>1</Lines>
  <Paragraphs>1</Paragraphs>
  <ScaleCrop>false</ScaleCrop>
  <Company>微软中国</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深圳太极</cp:lastModifiedBy>
  <cp:revision>4</cp:revision>
  <dcterms:created xsi:type="dcterms:W3CDTF">2018-10-15T03:08:00Z</dcterms:created>
  <dcterms:modified xsi:type="dcterms:W3CDTF">2018-10-29T09:05:00Z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