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left"/>
        <w:rPr>
          <w:rFonts w:hint="eastAsia" w:ascii="Times New Roman" w:hAnsi="Times New Roman" w:eastAsia="宋体" w:cs="宋体"/>
          <w:color w:val="000000"/>
          <w:kern w:val="2"/>
          <w:sz w:val="28"/>
          <w:szCs w:val="28"/>
          <w:lang w:val="en-US" w:eastAsia="zh-CN"/>
        </w:rPr>
      </w:pPr>
      <w:r>
        <w:rPr>
          <w:rFonts w:hint="eastAsia" w:ascii="Times New Roman" w:hAnsi="Times New Roman" w:eastAsia="宋体" w:cs="宋体"/>
          <w:color w:val="000000"/>
          <w:kern w:val="2"/>
          <w:sz w:val="28"/>
          <w:szCs w:val="28"/>
          <w:lang w:val="en-US" w:eastAsia="zh-CN"/>
        </w:rPr>
        <w:t>省定标准</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郑州市政务服务办事大厅</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jc w:val="both"/>
        <w:rPr>
          <w:rFonts w:hint="eastAsia" w:ascii="方正小标宋简体" w:hAnsi="方正小标宋简体" w:eastAsia="方正小标宋简体" w:cs="方正小标宋简体"/>
          <w:color w:val="000000"/>
          <w:kern w:val="2"/>
          <w:sz w:val="44"/>
          <w:szCs w:val="44"/>
          <w:lang w:val="en-US" w:eastAsia="zh-CN"/>
        </w:rPr>
      </w:pPr>
    </w:p>
    <w:p>
      <w:pPr>
        <w:jc w:val="center"/>
        <w:rPr>
          <w:rFonts w:hint="eastAsia" w:ascii="方正小标宋简体" w:hAnsi="方正小标宋简体" w:eastAsia="方正小标宋简体" w:cs="方正小标宋简体"/>
          <w:color w:val="000000"/>
          <w:sz w:val="44"/>
          <w:szCs w:val="44"/>
          <w:lang w:val="en-US"/>
        </w:rPr>
      </w:pPr>
      <w:r>
        <w:rPr>
          <w:rFonts w:hint="eastAsia" w:ascii="方正小标宋简体" w:hAnsi="方正小标宋简体" w:eastAsia="方正小标宋简体" w:cs="方正小标宋简体"/>
          <w:color w:val="000000"/>
          <w:kern w:val="2"/>
          <w:sz w:val="44"/>
          <w:szCs w:val="44"/>
          <w:lang w:val="en-US" w:eastAsia="zh-CN"/>
        </w:rPr>
        <w:t>二手车交易市场及经营主体备案办事指南</w:t>
      </w:r>
    </w:p>
    <w:p>
      <w:pPr>
        <w:spacing w:line="300" w:lineRule="exact"/>
        <w:jc w:val="center"/>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w:t>
      </w:r>
      <w:r>
        <w:rPr>
          <w:rFonts w:hint="eastAsia" w:ascii="宋体" w:hAnsi="宋体" w:eastAsia="宋体" w:cs="宋体"/>
          <w:sz w:val="32"/>
          <w:szCs w:val="32"/>
        </w:rPr>
        <w:t>二手车</w:t>
      </w:r>
      <w:r>
        <w:rPr>
          <w:rFonts w:hint="eastAsia" w:ascii="宋体" w:hAnsi="宋体" w:eastAsia="宋体" w:cs="宋体"/>
          <w:sz w:val="32"/>
          <w:szCs w:val="32"/>
          <w:lang w:eastAsia="zh-CN"/>
        </w:rPr>
        <w:t>交易市场及经营主体</w:t>
      </w:r>
      <w:r>
        <w:rPr>
          <w:rFonts w:hint="eastAsia" w:ascii="宋体" w:hAnsi="宋体" w:eastAsia="宋体" w:cs="宋体"/>
          <w:sz w:val="32"/>
          <w:szCs w:val="32"/>
        </w:rPr>
        <w:t>备案</w:t>
      </w:r>
      <w:r>
        <w:rPr>
          <w:rFonts w:hint="eastAsia" w:ascii="宋体" w:hAnsi="宋体" w:eastAsia="宋体" w:cs="宋体"/>
          <w:color w:val="000000"/>
          <w:kern w:val="2"/>
          <w:sz w:val="32"/>
          <w:szCs w:val="32"/>
          <w:lang w:val="en-US" w:eastAsia="zh-CN"/>
        </w:rPr>
        <w:t>）</w:t>
      </w: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p>
    <w:p>
      <w:pPr>
        <w:widowControl w:val="0"/>
        <w:spacing w:before="0" w:beforeAutospacing="0" w:after="0" w:afterAutospacing="0"/>
        <w:ind w:left="0" w:right="0"/>
        <w:jc w:val="center"/>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中国•郑州</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p>
    <w:p>
      <w:pPr>
        <w:widowControl w:val="0"/>
        <w:spacing w:before="0" w:beforeAutospacing="0" w:after="0" w:afterAutospacing="0"/>
        <w:ind w:left="0" w:right="0"/>
        <w:jc w:val="both"/>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实施主体：</w:t>
      </w:r>
    </w:p>
    <w:p>
      <w:pPr>
        <w:pStyle w:val="4"/>
        <w:numPr>
          <w:ilvl w:val="1"/>
          <w:numId w:val="0"/>
        </w:numPr>
        <w:spacing w:line="500" w:lineRule="exact"/>
        <w:jc w:val="both"/>
        <w:rPr>
          <w:rFonts w:hint="eastAsia" w:ascii="宋体" w:hAnsi="宋体" w:eastAsia="宋体" w:cs="宋体"/>
          <w:snapToGrid w:val="0"/>
          <w:color w:val="000000"/>
          <w:kern w:val="2"/>
          <w:sz w:val="32"/>
          <w:szCs w:val="32"/>
          <w:lang w:val="en-US" w:eastAsia="zh-CN" w:bidi="ar-SA"/>
        </w:rPr>
      </w:pPr>
      <w:r>
        <w:rPr>
          <w:rFonts w:hint="eastAsia" w:ascii="宋体" w:hAnsi="宋体" w:eastAsia="宋体" w:cs="宋体"/>
          <w:snapToGrid w:val="0"/>
          <w:color w:val="000000"/>
          <w:kern w:val="2"/>
          <w:sz w:val="32"/>
          <w:szCs w:val="32"/>
          <w:lang w:val="en-US" w:eastAsia="zh-CN" w:bidi="ar-SA"/>
        </w:rPr>
        <w:t>郑州市商务局</w:t>
      </w:r>
    </w:p>
    <w:p>
      <w:pPr>
        <w:widowControl w:val="0"/>
        <w:spacing w:before="0" w:beforeAutospacing="0" w:after="0" w:afterAutospacing="0"/>
        <w:ind w:left="0" w:right="0"/>
        <w:jc w:val="both"/>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适用范围：</w:t>
      </w:r>
    </w:p>
    <w:p>
      <w:pPr>
        <w:spacing w:line="300" w:lineRule="exact"/>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全市申请</w:t>
      </w:r>
      <w:r>
        <w:rPr>
          <w:rFonts w:hint="eastAsia" w:ascii="宋体" w:hAnsi="宋体" w:eastAsia="宋体" w:cs="宋体"/>
          <w:sz w:val="32"/>
          <w:szCs w:val="32"/>
        </w:rPr>
        <w:t>二手车</w:t>
      </w:r>
      <w:r>
        <w:rPr>
          <w:rFonts w:hint="eastAsia" w:ascii="宋体" w:hAnsi="宋体" w:eastAsia="宋体" w:cs="宋体"/>
          <w:sz w:val="32"/>
          <w:szCs w:val="32"/>
          <w:lang w:eastAsia="zh-CN"/>
        </w:rPr>
        <w:t>交易市场及经营主体</w:t>
      </w:r>
      <w:r>
        <w:rPr>
          <w:rFonts w:hint="eastAsia" w:ascii="宋体" w:hAnsi="宋体" w:eastAsia="宋体" w:cs="宋体"/>
          <w:sz w:val="32"/>
          <w:szCs w:val="32"/>
        </w:rPr>
        <w:t>备案</w:t>
      </w:r>
      <w:r>
        <w:rPr>
          <w:rFonts w:hint="eastAsia" w:ascii="宋体" w:hAnsi="宋体" w:eastAsia="宋体" w:cs="宋体"/>
          <w:color w:val="000000"/>
          <w:kern w:val="2"/>
          <w:sz w:val="32"/>
          <w:szCs w:val="32"/>
          <w:lang w:val="en-US" w:eastAsia="zh-CN"/>
        </w:rPr>
        <w:t>的许可</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事项类别：</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其他职权</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实施依据：</w:t>
      </w:r>
    </w:p>
    <w:p>
      <w:pPr>
        <w:widowControl w:val="0"/>
        <w:spacing w:before="0" w:beforeAutospacing="0" w:after="0" w:afterAutospacing="0"/>
        <w:ind w:left="0" w:right="0"/>
        <w:jc w:val="left"/>
        <w:rPr>
          <w:rFonts w:hint="eastAsia" w:ascii="宋体" w:hAnsi="宋体" w:eastAsia="宋体" w:cs="宋体"/>
          <w:sz w:val="32"/>
          <w:szCs w:val="32"/>
          <w:lang w:eastAsia="zh-CN"/>
        </w:rPr>
      </w:pPr>
      <w:r>
        <w:rPr>
          <w:rFonts w:hint="eastAsia" w:ascii="宋体" w:hAnsi="宋体" w:eastAsia="宋体" w:cs="宋体"/>
          <w:sz w:val="32"/>
          <w:szCs w:val="32"/>
        </w:rPr>
        <w:t>《二手车流通管理办法》（商务部、公安部、工商总局、税务总局2005年第2号令，2005年10月1日起施行）第三十三条</w:t>
      </w:r>
      <w:r>
        <w:rPr>
          <w:rFonts w:hint="eastAsia" w:ascii="宋体" w:hAnsi="宋体" w:eastAsia="宋体" w:cs="宋体"/>
          <w:sz w:val="32"/>
          <w:szCs w:val="32"/>
          <w:lang w:eastAsia="zh-CN"/>
        </w:rPr>
        <w:t>；</w:t>
      </w:r>
      <w:r>
        <w:rPr>
          <w:rFonts w:hint="eastAsia" w:ascii="宋体" w:hAnsi="宋体" w:eastAsia="宋体" w:cs="宋体"/>
          <w:kern w:val="2"/>
          <w:sz w:val="32"/>
          <w:szCs w:val="32"/>
        </w:rPr>
        <w:t>《河南省商务厅关于做好二手车交易市场及二手车经营企业备案有关工作的通知》（豫商建〔2014〕31号）</w:t>
      </w:r>
      <w:r>
        <w:rPr>
          <w:rFonts w:hint="eastAsia" w:ascii="宋体" w:hAnsi="宋体" w:eastAsia="宋体" w:cs="宋体"/>
          <w:kern w:val="2"/>
          <w:sz w:val="32"/>
          <w:szCs w:val="32"/>
          <w:lang w:eastAsia="zh-CN"/>
        </w:rPr>
        <w:t>。</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申请材料：</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县（市）区商务主管部门请示文件</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二手车交易市场及经营主体备案登记表；</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企业申请、公司章程；</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法定代表人简历和身份证复印件；</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经营场所有效证明原件及复印件（自有土地土地证明，租赁场地土地证明及租赁合同）；</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企业营业执照副本及复印件；</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可行性研究报告；</w:t>
      </w:r>
    </w:p>
    <w:p>
      <w:pPr>
        <w:widowControl w:val="0"/>
        <w:numPr>
          <w:ilvl w:val="0"/>
          <w:numId w:val="2"/>
        </w:numPr>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企业管理规章制度；</w:t>
      </w:r>
    </w:p>
    <w:p>
      <w:pPr>
        <w:widowControl w:val="0"/>
        <w:numPr>
          <w:ilvl w:val="0"/>
          <w:numId w:val="2"/>
        </w:numPr>
        <w:spacing w:before="0" w:beforeAutospacing="0" w:after="0" w:afterAutospacing="0"/>
        <w:ind w:left="0" w:right="0"/>
        <w:jc w:val="left"/>
        <w:rPr>
          <w:rFonts w:hint="eastAsia" w:ascii="黑体" w:eastAsia="黑体" w:cs="黑体"/>
          <w:color w:val="000000"/>
          <w:sz w:val="36"/>
          <w:szCs w:val="36"/>
          <w:lang w:val="en-US"/>
        </w:rPr>
      </w:pPr>
      <w:r>
        <w:rPr>
          <w:rFonts w:hint="eastAsia" w:ascii="宋体" w:hAnsi="宋体" w:eastAsia="宋体" w:cs="宋体"/>
          <w:color w:val="000000"/>
          <w:kern w:val="2"/>
          <w:sz w:val="32"/>
          <w:szCs w:val="32"/>
          <w:lang w:val="en-US" w:eastAsia="zh-CN"/>
        </w:rPr>
        <w:t>企业场所照片；</w:t>
      </w:r>
    </w:p>
    <w:p>
      <w:pPr>
        <w:widowControl w:val="0"/>
        <w:numPr>
          <w:ilvl w:val="0"/>
          <w:numId w:val="2"/>
        </w:numPr>
        <w:spacing w:before="0" w:beforeAutospacing="0" w:after="0" w:afterAutospacing="0"/>
        <w:ind w:left="0" w:right="0"/>
        <w:jc w:val="left"/>
        <w:rPr>
          <w:rFonts w:hint="eastAsia" w:ascii="黑体" w:eastAsia="黑体" w:cs="黑体"/>
          <w:color w:val="000000"/>
          <w:sz w:val="36"/>
          <w:szCs w:val="36"/>
          <w:lang w:val="en-US"/>
        </w:rPr>
      </w:pPr>
      <w:r>
        <w:rPr>
          <w:rFonts w:hint="eastAsia" w:ascii="宋体" w:hAnsi="宋体" w:eastAsia="宋体" w:cs="宋体"/>
          <w:color w:val="000000"/>
          <w:kern w:val="2"/>
          <w:sz w:val="32"/>
          <w:szCs w:val="32"/>
          <w:lang w:val="en-US" w:eastAsia="zh-CN"/>
        </w:rPr>
        <w:t>二手车鉴定评估、转移登记、保险、纳税等单位名称、法定代表人及满足二手车交易的有关资料。</w:t>
      </w:r>
    </w:p>
    <w:p>
      <w:pPr>
        <w:widowControl w:val="0"/>
        <w:numPr>
          <w:ilvl w:val="0"/>
          <w:numId w:val="2"/>
        </w:numPr>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承诺时限：</w:t>
      </w:r>
    </w:p>
    <w:p>
      <w:pPr>
        <w:widowControl w:val="0"/>
        <w:spacing w:before="0" w:beforeAutospacing="0" w:after="0" w:afterAutospacing="0"/>
        <w:ind w:left="0" w:right="0"/>
        <w:jc w:val="left"/>
        <w:rPr>
          <w:rFonts w:hint="eastAsia" w:ascii="宋体" w:hAnsi="宋体" w:eastAsia="宋体" w:cs="宋体"/>
          <w:color w:val="000000"/>
          <w:kern w:val="2"/>
          <w:sz w:val="32"/>
          <w:szCs w:val="32"/>
          <w:lang w:val="en-US" w:eastAsia="zh-CN"/>
        </w:rPr>
      </w:pPr>
      <w:r>
        <w:rPr>
          <w:rFonts w:hint="eastAsia" w:ascii="宋体" w:hAnsi="宋体" w:eastAsia="宋体" w:cs="宋体"/>
          <w:color w:val="000000"/>
          <w:kern w:val="2"/>
          <w:sz w:val="32"/>
          <w:szCs w:val="32"/>
          <w:lang w:val="en-US" w:eastAsia="zh-CN"/>
        </w:rPr>
        <w:t>7个工作日</w:t>
      </w:r>
    </w:p>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收费标准：</w:t>
      </w:r>
    </w:p>
    <w:p>
      <w:pPr>
        <w:widowControl w:val="0"/>
        <w:spacing w:before="0" w:beforeAutospacing="0" w:after="0" w:afterAutospacing="0"/>
        <w:ind w:left="0" w:right="0"/>
        <w:jc w:val="left"/>
        <w:rPr>
          <w:color w:val="000000"/>
          <w:sz w:val="32"/>
          <w:szCs w:val="32"/>
          <w:lang w:val="en-US"/>
        </w:rPr>
      </w:pPr>
      <w:r>
        <w:rPr>
          <w:rFonts w:hint="eastAsia" w:ascii="Times New Roman" w:hAnsi="Times New Roman" w:eastAsia="宋体" w:cs="宋体"/>
          <w:color w:val="000000"/>
          <w:kern w:val="2"/>
          <w:sz w:val="32"/>
          <w:szCs w:val="32"/>
          <w:lang w:val="en-US" w:eastAsia="zh-CN"/>
        </w:rPr>
        <w:t>不收费</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咨询电话：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bookmarkStart w:id="0" w:name="_GoBack"/>
      <w:r>
        <w:rPr>
          <w:rFonts w:hint="eastAsia" w:ascii="Times New Roman" w:hAnsi="Times New Roman" w:eastAsia="宋体" w:cs="宋体"/>
          <w:color w:val="000000"/>
          <w:kern w:val="2"/>
          <w:sz w:val="32"/>
          <w:szCs w:val="32"/>
          <w:lang w:val="en-US" w:eastAsia="zh-CN"/>
        </w:rPr>
        <w:t>67180382</w:t>
      </w:r>
    </w:p>
    <w:bookmarkEnd w:id="0"/>
    <w:p>
      <w:pPr>
        <w:widowControl w:val="0"/>
        <w:spacing w:before="0" w:beforeAutospacing="0" w:after="0" w:afterAutospacing="0"/>
        <w:ind w:left="0" w:right="0"/>
        <w:jc w:val="left"/>
        <w:rPr>
          <w:rFonts w:hint="eastAsia" w:ascii="黑体" w:eastAsia="黑体" w:cs="黑体"/>
          <w:color w:val="000000"/>
          <w:sz w:val="36"/>
          <w:szCs w:val="36"/>
          <w:lang w:val="en-US"/>
        </w:rPr>
      </w:pPr>
      <w:r>
        <w:rPr>
          <w:rFonts w:hint="eastAsia" w:ascii="黑体" w:hAnsi="Times New Roman" w:eastAsia="黑体" w:cs="黑体"/>
          <w:color w:val="000000"/>
          <w:kern w:val="2"/>
          <w:sz w:val="36"/>
          <w:szCs w:val="36"/>
          <w:lang w:val="en-US" w:eastAsia="zh-CN"/>
        </w:rPr>
        <w:t>投诉电话：</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67887373</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办理地址：</w:t>
      </w:r>
    </w:p>
    <w:p>
      <w:pPr>
        <w:widowControl w:val="0"/>
        <w:spacing w:before="0" w:beforeAutospacing="0" w:after="0" w:afterAutospacing="0"/>
        <w:ind w:left="0"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郑州市中原区中原西路与图强路交叉口路北郑州市政务服务大厅三楼建设项目和社会服务综合受理区。</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公交线路指引：</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1.郑州火车站乘坐公交60路、210路公交，或火车站至郑州市政务服务大厅的公交专线；</w:t>
      </w:r>
    </w:p>
    <w:p>
      <w:pPr>
        <w:widowControl w:val="0"/>
        <w:numPr>
          <w:ilvl w:val="0"/>
          <w:numId w:val="0"/>
        </w:numPr>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2.地铁西流湖站乘坐至郑州市政务服务办事大厅的专线接驳车。</w:t>
      </w:r>
    </w:p>
    <w:p>
      <w:pPr>
        <w:widowControl w:val="0"/>
        <w:spacing w:before="0" w:beforeAutospacing="0" w:after="0" w:afterAutospacing="0"/>
        <w:ind w:left="0" w:right="0"/>
        <w:jc w:val="left"/>
        <w:rPr>
          <w:rFonts w:hint="eastAsia" w:ascii="黑体" w:hAnsi="Times New Roman" w:eastAsia="黑体" w:cs="黑体"/>
          <w:color w:val="000000"/>
          <w:kern w:val="2"/>
          <w:sz w:val="36"/>
          <w:szCs w:val="36"/>
          <w:lang w:val="en-US" w:eastAsia="zh-CN"/>
        </w:rPr>
      </w:pPr>
      <w:r>
        <w:rPr>
          <w:rFonts w:hint="eastAsia" w:ascii="黑体" w:hAnsi="Times New Roman" w:eastAsia="黑体" w:cs="黑体"/>
          <w:color w:val="000000"/>
          <w:kern w:val="2"/>
          <w:sz w:val="36"/>
          <w:szCs w:val="36"/>
          <w:lang w:val="en-US" w:eastAsia="zh-CN"/>
        </w:rPr>
        <w:t>结果领取方式（可选择）：</w:t>
      </w:r>
    </w:p>
    <w:p>
      <w:pPr>
        <w:widowControl w:val="0"/>
        <w:numPr>
          <w:ilvl w:val="0"/>
          <w:numId w:val="3"/>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至郑州市政务服务大厅三楼建设项目和社会服务综合受理区发证窗口；</w:t>
      </w:r>
    </w:p>
    <w:p>
      <w:pPr>
        <w:widowControl w:val="0"/>
        <w:numPr>
          <w:ilvl w:val="0"/>
          <w:numId w:val="3"/>
        </w:numPr>
        <w:tabs>
          <w:tab w:val="clear" w:pos="312"/>
        </w:tabs>
        <w:spacing w:before="0" w:beforeAutospacing="0" w:after="0" w:afterAutospacing="0"/>
        <w:ind w:right="0"/>
        <w:jc w:val="left"/>
        <w:rPr>
          <w:rFonts w:hint="eastAsia" w:ascii="Times New Roman" w:hAnsi="Times New Roman" w:eastAsia="宋体" w:cs="宋体"/>
          <w:color w:val="000000"/>
          <w:kern w:val="2"/>
          <w:sz w:val="32"/>
          <w:szCs w:val="32"/>
          <w:lang w:val="en-US" w:eastAsia="zh-CN"/>
        </w:rPr>
      </w:pPr>
      <w:r>
        <w:rPr>
          <w:rFonts w:hint="eastAsia" w:ascii="Times New Roman" w:hAnsi="Times New Roman" w:eastAsia="宋体" w:cs="宋体"/>
          <w:color w:val="000000"/>
          <w:kern w:val="2"/>
          <w:sz w:val="32"/>
          <w:szCs w:val="32"/>
          <w:lang w:val="en-US" w:eastAsia="zh-CN"/>
        </w:rPr>
        <w:t>免费邮寄送达。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2E14D"/>
    <w:multiLevelType w:val="singleLevel"/>
    <w:tmpl w:val="E7E2E14D"/>
    <w:lvl w:ilvl="0" w:tentative="0">
      <w:start w:val="1"/>
      <w:numFmt w:val="decimal"/>
      <w:lvlText w:val="%1."/>
      <w:lvlJc w:val="left"/>
      <w:pPr>
        <w:tabs>
          <w:tab w:val="left" w:pos="312"/>
        </w:tabs>
      </w:pPr>
    </w:lvl>
  </w:abstractNum>
  <w:abstractNum w:abstractNumId="1">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5"/>
      <w:suff w:val="nothing"/>
      <w:lvlText w:val="%1.%2　"/>
      <w:lvlJc w:val="left"/>
      <w:pPr>
        <w:ind w:left="284"/>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630"/>
      </w:pPr>
      <w:rPr>
        <w:rFonts w:hint="eastAsia" w:ascii="黑体" w:hAnsi="Times New Roman" w:eastAsia="黑体" w:cs="Times New Roman"/>
        <w:b w:val="0"/>
        <w:i w:val="0"/>
        <w:sz w:val="21"/>
      </w:rPr>
    </w:lvl>
    <w:lvl w:ilvl="3" w:tentative="0">
      <w:start w:val="1"/>
      <w:numFmt w:val="decimal"/>
      <w:suff w:val="nothing"/>
      <w:lvlText w:val="%1.%2.%3.%4　"/>
      <w:lvlJc w:val="left"/>
      <w:pPr>
        <w:ind w:left="735"/>
      </w:pPr>
      <w:rPr>
        <w:rFonts w:hint="eastAsia" w:ascii="黑体" w:hAnsi="Times New Roman" w:eastAsia="黑体" w:cs="Times New Roman"/>
        <w:b w:val="0"/>
        <w:i w:val="0"/>
        <w:sz w:val="21"/>
      </w:rPr>
    </w:lvl>
    <w:lvl w:ilvl="4" w:tentative="0">
      <w:start w:val="1"/>
      <w:numFmt w:val="decimal"/>
      <w:suff w:val="nothing"/>
      <w:lvlText w:val="%1.%2.%3.%4.%5　"/>
      <w:lvlJc w:val="left"/>
      <w:pPr>
        <w:ind w:left="1050"/>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3156623A"/>
    <w:multiLevelType w:val="singleLevel"/>
    <w:tmpl w:val="3156623A"/>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DD15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snapToGrid w:val="0"/>
      <w:kern w:val="2"/>
      <w:sz w:val="32"/>
      <w:szCs w:val="32"/>
      <w:lang w:val="en-US" w:eastAsia="zh-CN" w:bidi="ar-SA"/>
    </w:rPr>
  </w:style>
  <w:style w:type="character" w:default="1" w:styleId="2">
    <w:name w:val="Default Paragraph Font"/>
    <w:semiHidden/>
    <w:uiPriority w:val="0"/>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一级无"/>
    <w:basedOn w:val="5"/>
    <w:qFormat/>
    <w:uiPriority w:val="99"/>
    <w:pPr>
      <w:spacing w:beforeLines="0"/>
    </w:pPr>
    <w:rPr>
      <w:rFonts w:ascii="宋体" w:eastAsia="宋体"/>
    </w:rPr>
  </w:style>
  <w:style w:type="paragraph" w:customStyle="1" w:styleId="5">
    <w:name w:val="一级条标题"/>
    <w:next w:val="6"/>
    <w:qFormat/>
    <w:uiPriority w:val="0"/>
    <w:pPr>
      <w:numPr>
        <w:ilvl w:val="1"/>
        <w:numId w:val="1"/>
      </w:numPr>
      <w:spacing w:beforeLines="50" w:afterLines="50"/>
      <w:ind w:left="735"/>
      <w:outlineLvl w:val="2"/>
    </w:pPr>
    <w:rPr>
      <w:rFonts w:ascii="黑体" w:hAnsi="Times New Roman" w:eastAsia="黑体" w:cs="Times New Roman"/>
      <w:sz w:val="21"/>
      <w:szCs w:val="21"/>
      <w:lang w:val="en-US" w:eastAsia="zh-CN" w:bidi="ar-SA"/>
    </w:rPr>
  </w:style>
  <w:style w:type="paragraph" w:customStyle="1" w:styleId="6">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2018-10-15T02:45:00Z</dcterms:created>
  <dc:creator>Administrator</dc:creator>
  <cp:lastModifiedBy>Administrator</cp:lastModifiedBy>
  <dcterms:modified xsi:type="dcterms:W3CDTF">2018-10-30T02:50:11Z</dcterms:modified>
  <dc:title>省定标准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