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b/>
          <w:sz w:val="44"/>
          <w:szCs w:val="44"/>
        </w:rPr>
      </w:pPr>
    </w:p>
    <w:p>
      <w:pPr>
        <w:jc w:val="center"/>
        <w:rPr>
          <w:rFonts w:ascii="宋体" w:hAnsi="宋体"/>
          <w:b/>
          <w:sz w:val="44"/>
          <w:szCs w:val="44"/>
        </w:rPr>
      </w:pPr>
      <w:r>
        <w:rPr>
          <w:rFonts w:hint="eastAsia" w:ascii="宋体" w:hAnsi="宋体"/>
          <w:b/>
          <w:sz w:val="44"/>
          <w:szCs w:val="44"/>
        </w:rPr>
        <w:t>郑州市商务局</w:t>
      </w:r>
    </w:p>
    <w:p>
      <w:pPr>
        <w:jc w:val="center"/>
        <w:rPr>
          <w:rFonts w:ascii="宋体" w:hAnsi="宋体"/>
          <w:b/>
          <w:sz w:val="44"/>
          <w:szCs w:val="44"/>
        </w:rPr>
      </w:pPr>
      <w:r>
        <w:rPr>
          <w:rFonts w:hint="eastAsia" w:ascii="宋体" w:hAnsi="宋体"/>
          <w:b/>
          <w:sz w:val="44"/>
          <w:szCs w:val="44"/>
        </w:rPr>
        <w:t>行政权责清单目录</w:t>
      </w:r>
    </w:p>
    <w:p>
      <w:pPr>
        <w:jc w:val="center"/>
        <w:rPr>
          <w:rFonts w:ascii="宋体" w:hAnsi="宋体"/>
          <w:b/>
          <w:sz w:val="44"/>
          <w:szCs w:val="44"/>
        </w:rPr>
      </w:pPr>
    </w:p>
    <w:tbl>
      <w:tblPr>
        <w:tblW w:w="90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49"/>
        <w:gridCol w:w="20"/>
        <w:gridCol w:w="13"/>
        <w:gridCol w:w="1241"/>
        <w:gridCol w:w="1433"/>
        <w:gridCol w:w="4819"/>
        <w:gridCol w:w="37"/>
        <w:gridCol w:w="814"/>
      </w:tblGrid>
      <w:tr>
        <w:trPr>
          <w:trHeight w:val="570" w:hRule="atLeast"/>
        </w:trPr>
        <w:tc>
          <w:tcPr>
            <w:tcW w:w="682" w:type="dxa"/>
            <w:gridSpan w:val="3"/>
            <w:tcBorders>
              <w:top w:val="single" w:color="auto" w:sz="4" w:space="0"/>
              <w:left w:val="single" w:color="auto" w:sz="4" w:space="0"/>
              <w:bottom w:val="single" w:color="auto" w:sz="4" w:space="0"/>
              <w:right w:val="single" w:color="auto" w:sz="4" w:space="0"/>
            </w:tcBorders>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序号</w:t>
            </w:r>
          </w:p>
        </w:tc>
        <w:tc>
          <w:tcPr>
            <w:tcW w:w="12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EFEDBA+·ÂËÎ"/>
                <w:color w:val="000000"/>
                <w:sz w:val="20"/>
              </w:rPr>
            </w:pPr>
            <w:r>
              <w:rPr>
                <w:rFonts w:hint="eastAsia" w:ascii="宋体" w:hAnsi="宋体" w:cs="EFEDBA+·ÂËÎ"/>
                <w:color w:val="000000"/>
                <w:sz w:val="20"/>
              </w:rPr>
              <w:t>权责种类及数</w:t>
            </w:r>
            <w:bookmarkStart w:id="0" w:name="_GoBack"/>
            <w:bookmarkEnd w:id="0"/>
            <w:r>
              <w:rPr>
                <w:rFonts w:hint="eastAsia" w:ascii="宋体" w:hAnsi="宋体" w:cs="EFEDBA+·ÂËÎ"/>
                <w:color w:val="000000"/>
                <w:sz w:val="20"/>
              </w:rPr>
              <w:t>量</w:t>
            </w:r>
          </w:p>
        </w:tc>
        <w:tc>
          <w:tcPr>
            <w:tcW w:w="1433"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权责编号</w:t>
            </w:r>
          </w:p>
        </w:tc>
        <w:tc>
          <w:tcPr>
            <w:tcW w:w="485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olor w:val="000000"/>
                <w:sz w:val="20"/>
                <w:lang/>
              </w:rPr>
            </w:pPr>
            <w:r>
              <w:rPr>
                <w:rFonts w:hint="eastAsia" w:ascii="宋体" w:hAnsi="宋体"/>
                <w:color w:val="000000"/>
                <w:sz w:val="20"/>
                <w:lang/>
              </w:rPr>
              <w:t>行政权责名称</w:t>
            </w:r>
          </w:p>
        </w:tc>
        <w:tc>
          <w:tcPr>
            <w:tcW w:w="814" w:type="dxa"/>
            <w:tcBorders>
              <w:top w:val="single" w:color="auto" w:sz="4" w:space="0"/>
              <w:left w:val="single" w:color="auto" w:sz="4" w:space="0"/>
              <w:bottom w:val="single" w:color="auto" w:sz="4" w:space="0"/>
              <w:right w:val="single" w:color="auto" w:sz="4" w:space="0"/>
            </w:tcBorders>
            <w:vAlign w:val="center"/>
          </w:tcPr>
          <w:p>
            <w:pPr>
              <w:pStyle w:val="5"/>
              <w:autoSpaceDE w:val="0"/>
              <w:autoSpaceDN w:val="0"/>
              <w:adjustRightInd w:val="0"/>
              <w:spacing w:line="320" w:lineRule="exact"/>
              <w:rPr>
                <w:rFonts w:ascii="宋体" w:hAnsi="宋体" w:eastAsia="宋体"/>
                <w:color w:val="000000"/>
                <w:sz w:val="20"/>
                <w:szCs w:val="20"/>
                <w:lang w:eastAsia="zh-CN"/>
              </w:rPr>
            </w:pPr>
            <w:r>
              <w:rPr>
                <w:rFonts w:hint="eastAsia" w:ascii="宋体" w:hAnsi="宋体" w:eastAsia="宋体"/>
                <w:color w:val="000000"/>
                <w:sz w:val="20"/>
                <w:szCs w:val="20"/>
                <w:lang w:eastAsia="zh-CN"/>
              </w:rPr>
              <w:t>备注</w:t>
            </w:r>
          </w:p>
        </w:tc>
      </w:tr>
      <w:tr>
        <w:trPr>
          <w:trHeight w:val="570" w:hRule="atLeast"/>
        </w:trPr>
        <w:tc>
          <w:tcPr>
            <w:tcW w:w="682" w:type="dxa"/>
            <w:gridSpan w:val="3"/>
            <w:tcBorders>
              <w:top w:val="single" w:color="auto" w:sz="4" w:space="0"/>
              <w:left w:val="single" w:color="auto" w:sz="4" w:space="0"/>
              <w:bottom w:val="single" w:color="auto" w:sz="4" w:space="0"/>
              <w:right w:val="single" w:color="auto" w:sz="4" w:space="0"/>
            </w:tcBorders>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val="en-US" w:eastAsia="zh-CN"/>
              </w:rPr>
            </w:pPr>
            <w:r>
              <w:rPr>
                <w:rFonts w:hint="eastAsia" w:ascii="宋体" w:hAnsi="宋体" w:eastAsia="宋体"/>
                <w:color w:val="000000"/>
                <w:sz w:val="20"/>
                <w:szCs w:val="20"/>
                <w:lang w:val="en-US" w:eastAsia="zh-CN"/>
              </w:rPr>
              <w:t>1</w:t>
            </w:r>
          </w:p>
        </w:tc>
        <w:tc>
          <w:tcPr>
            <w:tcW w:w="12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EFEDBA+·ÂËÎ"/>
                <w:color w:val="000000"/>
                <w:sz w:val="20"/>
              </w:rPr>
            </w:pPr>
            <w:r>
              <w:rPr>
                <w:rFonts w:hint="eastAsia" w:ascii="宋体" w:hAnsi="宋体" w:cs="EFEDBA+·ÂËÎ"/>
                <w:color w:val="000000"/>
                <w:sz w:val="20"/>
              </w:rPr>
              <w:t>行政许可</w:t>
            </w:r>
          </w:p>
          <w:p>
            <w:pPr>
              <w:spacing w:line="320" w:lineRule="exact"/>
              <w:jc w:val="center"/>
              <w:rPr>
                <w:rFonts w:ascii="宋体" w:hAnsi="宋体" w:cs="EFEDBA+·ÂËÎ"/>
                <w:color w:val="000000"/>
                <w:sz w:val="20"/>
              </w:rPr>
            </w:pPr>
            <w:r>
              <w:rPr>
                <w:rFonts w:hint="eastAsia" w:ascii="宋体" w:hAnsi="宋体" w:cs="EFEDBA+·ÂËÎ"/>
                <w:color w:val="000000"/>
                <w:sz w:val="20"/>
              </w:rPr>
              <w:t>共4项</w:t>
            </w:r>
          </w:p>
        </w:tc>
        <w:tc>
          <w:tcPr>
            <w:tcW w:w="1433" w:type="dxa"/>
            <w:tcBorders>
              <w:top w:val="single" w:color="auto" w:sz="4" w:space="0"/>
              <w:left w:val="single" w:color="auto" w:sz="4" w:space="0"/>
              <w:bottom w:val="single" w:color="auto" w:sz="4" w:space="0"/>
              <w:right w:val="single" w:color="auto" w:sz="4" w:space="0"/>
            </w:tcBorders>
            <w:vAlign w:val="center"/>
          </w:tcPr>
          <w:p>
            <w:pPr>
              <w:rPr>
                <w:color w:val="000000"/>
                <w:sz w:val="22"/>
              </w:rPr>
            </w:pPr>
          </w:p>
        </w:tc>
        <w:tc>
          <w:tcPr>
            <w:tcW w:w="485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olor w:val="000000"/>
                <w:sz w:val="20"/>
                <w:lang/>
              </w:rPr>
            </w:pPr>
          </w:p>
        </w:tc>
        <w:tc>
          <w:tcPr>
            <w:tcW w:w="814" w:type="dxa"/>
            <w:tcBorders>
              <w:top w:val="single" w:color="auto" w:sz="4" w:space="0"/>
              <w:left w:val="single" w:color="auto" w:sz="4" w:space="0"/>
              <w:bottom w:val="single" w:color="auto" w:sz="4" w:space="0"/>
              <w:right w:val="single" w:color="auto" w:sz="4" w:space="0"/>
            </w:tcBorders>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p>
        </w:tc>
      </w:tr>
      <w:tr>
        <w:trPr>
          <w:trHeight w:val="570" w:hRule="atLeast"/>
        </w:trPr>
        <w:tc>
          <w:tcPr>
            <w:tcW w:w="682" w:type="dxa"/>
            <w:gridSpan w:val="3"/>
            <w:tcBorders>
              <w:top w:val="single" w:color="auto" w:sz="4" w:space="0"/>
              <w:left w:val="single" w:color="auto" w:sz="4" w:space="0"/>
              <w:bottom w:val="single" w:color="auto" w:sz="4" w:space="0"/>
              <w:right w:val="single" w:color="auto" w:sz="4" w:space="0"/>
            </w:tcBorders>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1.1</w:t>
            </w:r>
          </w:p>
        </w:tc>
        <w:tc>
          <w:tcPr>
            <w:tcW w:w="12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0"/>
                <w:lang/>
              </w:rPr>
            </w:pPr>
          </w:p>
        </w:tc>
        <w:tc>
          <w:tcPr>
            <w:tcW w:w="1433"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0127010001</w:t>
            </w:r>
          </w:p>
        </w:tc>
        <w:tc>
          <w:tcPr>
            <w:tcW w:w="485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olor w:val="000000"/>
                <w:sz w:val="20"/>
                <w:lang/>
              </w:rPr>
            </w:pPr>
            <w:r>
              <w:rPr>
                <w:rFonts w:hint="eastAsia" w:ascii="宋体" w:hAnsi="宋体"/>
                <w:color w:val="000000"/>
                <w:sz w:val="20"/>
                <w:lang/>
              </w:rPr>
              <w:t>总投资在市级权限内的允许类和鼓励类外商投资企业的设立、变更终止审批</w:t>
            </w:r>
          </w:p>
        </w:tc>
        <w:tc>
          <w:tcPr>
            <w:tcW w:w="81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 w:val="20"/>
                <w:lang/>
              </w:rPr>
            </w:pPr>
          </w:p>
        </w:tc>
      </w:tr>
      <w:tr>
        <w:trPr>
          <w:trHeight w:val="570" w:hRule="atLeast"/>
        </w:trPr>
        <w:tc>
          <w:tcPr>
            <w:tcW w:w="682" w:type="dxa"/>
            <w:gridSpan w:val="3"/>
            <w:tcBorders>
              <w:top w:val="single" w:color="auto" w:sz="4" w:space="0"/>
              <w:left w:val="single" w:color="auto" w:sz="4" w:space="0"/>
              <w:bottom w:val="single" w:color="auto" w:sz="4" w:space="0"/>
              <w:right w:val="single" w:color="auto" w:sz="4" w:space="0"/>
            </w:tcBorders>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1.2</w:t>
            </w:r>
          </w:p>
        </w:tc>
        <w:tc>
          <w:tcPr>
            <w:tcW w:w="1241" w:type="dxa"/>
            <w:tcBorders>
              <w:top w:val="single" w:color="auto" w:sz="4" w:space="0"/>
              <w:left w:val="single" w:color="auto" w:sz="4" w:space="0"/>
              <w:bottom w:val="single" w:color="auto" w:sz="4" w:space="0"/>
              <w:right w:val="single" w:color="auto" w:sz="4" w:space="0"/>
            </w:tcBorders>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p>
        </w:tc>
        <w:tc>
          <w:tcPr>
            <w:tcW w:w="1433"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0127010002</w:t>
            </w:r>
          </w:p>
        </w:tc>
        <w:tc>
          <w:tcPr>
            <w:tcW w:w="485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olor w:val="000000"/>
                <w:sz w:val="20"/>
                <w:lang/>
              </w:rPr>
            </w:pPr>
            <w:r>
              <w:rPr>
                <w:rFonts w:hint="eastAsia" w:ascii="宋体" w:hAnsi="宋体"/>
                <w:color w:val="000000"/>
                <w:sz w:val="20"/>
                <w:lang/>
              </w:rPr>
              <w:t>二手车鉴定评估机构设立审批</w:t>
            </w:r>
          </w:p>
        </w:tc>
        <w:tc>
          <w:tcPr>
            <w:tcW w:w="81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 w:val="20"/>
                <w:lang/>
              </w:rPr>
            </w:pPr>
          </w:p>
        </w:tc>
      </w:tr>
      <w:tr>
        <w:trPr>
          <w:trHeight w:val="570" w:hRule="atLeast"/>
        </w:trPr>
        <w:tc>
          <w:tcPr>
            <w:tcW w:w="682" w:type="dxa"/>
            <w:gridSpan w:val="3"/>
            <w:tcBorders>
              <w:top w:val="single" w:color="auto" w:sz="4" w:space="0"/>
              <w:left w:val="single" w:color="auto" w:sz="4" w:space="0"/>
              <w:bottom w:val="single" w:color="auto" w:sz="4" w:space="0"/>
              <w:right w:val="single" w:color="auto" w:sz="4" w:space="0"/>
            </w:tcBorders>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1.3</w:t>
            </w:r>
          </w:p>
        </w:tc>
        <w:tc>
          <w:tcPr>
            <w:tcW w:w="12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0"/>
                <w:lang/>
              </w:rPr>
            </w:pPr>
          </w:p>
        </w:tc>
        <w:tc>
          <w:tcPr>
            <w:tcW w:w="1433"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0127010003</w:t>
            </w:r>
          </w:p>
        </w:tc>
        <w:tc>
          <w:tcPr>
            <w:tcW w:w="485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olor w:val="000000"/>
                <w:sz w:val="20"/>
                <w:lang/>
              </w:rPr>
            </w:pPr>
            <w:r>
              <w:rPr>
                <w:rFonts w:hint="eastAsia" w:ascii="宋体" w:hAnsi="宋体"/>
                <w:color w:val="000000"/>
                <w:sz w:val="20"/>
                <w:lang/>
              </w:rPr>
              <w:t>对外劳务合作经营资格核准</w:t>
            </w:r>
          </w:p>
        </w:tc>
        <w:tc>
          <w:tcPr>
            <w:tcW w:w="81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 w:val="20"/>
                <w:lang/>
              </w:rPr>
            </w:pPr>
          </w:p>
        </w:tc>
      </w:tr>
      <w:tr>
        <w:trPr>
          <w:trHeight w:val="570" w:hRule="atLeast"/>
        </w:trPr>
        <w:tc>
          <w:tcPr>
            <w:tcW w:w="682" w:type="dxa"/>
            <w:gridSpan w:val="3"/>
            <w:tcBorders>
              <w:top w:val="single" w:color="auto" w:sz="4" w:space="0"/>
              <w:left w:val="single" w:color="auto" w:sz="4" w:space="0"/>
              <w:bottom w:val="single" w:color="auto" w:sz="4" w:space="0"/>
              <w:right w:val="single" w:color="auto" w:sz="4" w:space="0"/>
            </w:tcBorders>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1.4</w:t>
            </w:r>
          </w:p>
        </w:tc>
        <w:tc>
          <w:tcPr>
            <w:tcW w:w="12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0"/>
                <w:lang/>
              </w:rPr>
            </w:pPr>
          </w:p>
        </w:tc>
        <w:tc>
          <w:tcPr>
            <w:tcW w:w="1433"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0127010004</w:t>
            </w:r>
          </w:p>
        </w:tc>
        <w:tc>
          <w:tcPr>
            <w:tcW w:w="485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olor w:val="000000"/>
                <w:sz w:val="20"/>
                <w:lang/>
              </w:rPr>
            </w:pPr>
            <w:r>
              <w:rPr>
                <w:rFonts w:hint="eastAsia" w:ascii="宋体" w:hAnsi="宋体"/>
                <w:color w:val="000000"/>
                <w:sz w:val="20"/>
                <w:lang/>
              </w:rPr>
              <w:t>境外就业职业介绍机构资格认定</w:t>
            </w:r>
          </w:p>
        </w:tc>
        <w:tc>
          <w:tcPr>
            <w:tcW w:w="81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 w:val="20"/>
                <w:lang/>
              </w:rPr>
            </w:pPr>
          </w:p>
        </w:tc>
      </w:tr>
      <w:tr>
        <w:trPr>
          <w:trHeight w:val="570" w:hRule="atLeast"/>
        </w:trPr>
        <w:tc>
          <w:tcPr>
            <w:tcW w:w="682" w:type="dxa"/>
            <w:gridSpan w:val="3"/>
            <w:tcBorders>
              <w:top w:val="single" w:color="auto" w:sz="4" w:space="0"/>
              <w:left w:val="single" w:color="auto" w:sz="4" w:space="0"/>
              <w:bottom w:val="single" w:color="auto" w:sz="4" w:space="0"/>
              <w:right w:val="single" w:color="auto" w:sz="4" w:space="0"/>
            </w:tcBorders>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w:t>
            </w:r>
          </w:p>
        </w:tc>
        <w:tc>
          <w:tcPr>
            <w:tcW w:w="12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0"/>
                <w:lang/>
              </w:rPr>
            </w:pPr>
            <w:r>
              <w:rPr>
                <w:rFonts w:hint="eastAsia" w:ascii="宋体" w:hAnsi="宋体"/>
                <w:color w:val="000000"/>
                <w:sz w:val="20"/>
                <w:lang/>
              </w:rPr>
              <w:t>行政处罚</w:t>
            </w:r>
          </w:p>
          <w:p>
            <w:pPr>
              <w:spacing w:line="320" w:lineRule="exact"/>
              <w:jc w:val="center"/>
              <w:rPr>
                <w:rFonts w:ascii="宋体" w:hAnsi="宋体"/>
                <w:color w:val="000000"/>
                <w:sz w:val="20"/>
                <w:lang/>
              </w:rPr>
            </w:pPr>
            <w:r>
              <w:rPr>
                <w:rFonts w:hint="eastAsia" w:ascii="宋体" w:hAnsi="宋体"/>
                <w:color w:val="000000"/>
                <w:sz w:val="20"/>
                <w:lang/>
              </w:rPr>
              <w:t>共86项</w:t>
            </w:r>
          </w:p>
        </w:tc>
        <w:tc>
          <w:tcPr>
            <w:tcW w:w="1433" w:type="dxa"/>
            <w:tcBorders>
              <w:top w:val="single" w:color="auto" w:sz="4" w:space="0"/>
              <w:left w:val="single" w:color="auto" w:sz="4" w:space="0"/>
              <w:bottom w:val="single" w:color="auto" w:sz="4" w:space="0"/>
              <w:right w:val="single" w:color="auto" w:sz="4" w:space="0"/>
            </w:tcBorders>
            <w:vAlign w:val="center"/>
          </w:tcPr>
          <w:p>
            <w:pPr>
              <w:rPr>
                <w:color w:val="000000"/>
                <w:sz w:val="22"/>
              </w:rPr>
            </w:pPr>
          </w:p>
        </w:tc>
        <w:tc>
          <w:tcPr>
            <w:tcW w:w="485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olor w:val="000000"/>
                <w:sz w:val="20"/>
                <w:lang/>
              </w:rPr>
            </w:pPr>
          </w:p>
        </w:tc>
        <w:tc>
          <w:tcPr>
            <w:tcW w:w="81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0"/>
                <w:lang/>
              </w:rPr>
            </w:pPr>
          </w:p>
        </w:tc>
      </w:tr>
      <w:tr>
        <w:trPr>
          <w:trHeight w:val="570" w:hRule="atLeast"/>
        </w:trPr>
        <w:tc>
          <w:tcPr>
            <w:tcW w:w="682" w:type="dxa"/>
            <w:gridSpan w:val="3"/>
            <w:tcBorders>
              <w:top w:val="single" w:color="auto" w:sz="4" w:space="0"/>
              <w:left w:val="single" w:color="auto" w:sz="4" w:space="0"/>
              <w:bottom w:val="single" w:color="auto" w:sz="4" w:space="0"/>
              <w:right w:val="single" w:color="auto" w:sz="4" w:space="0"/>
            </w:tcBorders>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2.1</w:t>
            </w:r>
          </w:p>
        </w:tc>
        <w:tc>
          <w:tcPr>
            <w:tcW w:w="12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0"/>
                <w:lang/>
              </w:rPr>
            </w:pPr>
          </w:p>
        </w:tc>
        <w:tc>
          <w:tcPr>
            <w:tcW w:w="1433"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0127020001</w:t>
            </w:r>
          </w:p>
        </w:tc>
        <w:tc>
          <w:tcPr>
            <w:tcW w:w="485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olor w:val="000000"/>
                <w:sz w:val="20"/>
                <w:lang/>
              </w:rPr>
            </w:pPr>
            <w:r>
              <w:rPr>
                <w:rFonts w:hint="eastAsia" w:ascii="宋体" w:hAnsi="宋体"/>
                <w:color w:val="000000"/>
                <w:sz w:val="20"/>
                <w:lang/>
              </w:rPr>
              <w:t>典当行和其股东违规交易的处罚</w:t>
            </w:r>
          </w:p>
        </w:tc>
        <w:tc>
          <w:tcPr>
            <w:tcW w:w="81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0"/>
                <w:lang/>
              </w:rPr>
            </w:pPr>
          </w:p>
        </w:tc>
      </w:tr>
      <w:tr>
        <w:trPr>
          <w:trHeight w:val="570" w:hRule="atLeast"/>
        </w:trPr>
        <w:tc>
          <w:tcPr>
            <w:tcW w:w="682" w:type="dxa"/>
            <w:gridSpan w:val="3"/>
            <w:tcBorders>
              <w:top w:val="single" w:color="auto" w:sz="4" w:space="0"/>
              <w:left w:val="single" w:color="auto" w:sz="4" w:space="0"/>
              <w:bottom w:val="single" w:color="auto" w:sz="4" w:space="0"/>
              <w:right w:val="single" w:color="auto" w:sz="4" w:space="0"/>
            </w:tcBorders>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2.2</w:t>
            </w:r>
          </w:p>
        </w:tc>
        <w:tc>
          <w:tcPr>
            <w:tcW w:w="12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0"/>
                <w:lang/>
              </w:rPr>
            </w:pPr>
          </w:p>
        </w:tc>
        <w:tc>
          <w:tcPr>
            <w:tcW w:w="1433"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0127020002</w:t>
            </w:r>
          </w:p>
        </w:tc>
        <w:tc>
          <w:tcPr>
            <w:tcW w:w="485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olor w:val="000000"/>
                <w:sz w:val="20"/>
                <w:lang/>
              </w:rPr>
            </w:pPr>
            <w:r>
              <w:rPr>
                <w:rFonts w:hint="eastAsia" w:ascii="宋体" w:hAnsi="宋体"/>
                <w:color w:val="000000"/>
                <w:sz w:val="20"/>
                <w:lang/>
              </w:rPr>
              <w:t>特许人未按照规定报告备案特许经营合同情况的处罚</w:t>
            </w:r>
          </w:p>
        </w:tc>
        <w:tc>
          <w:tcPr>
            <w:tcW w:w="81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0"/>
                <w:lang/>
              </w:rPr>
            </w:pPr>
          </w:p>
        </w:tc>
      </w:tr>
      <w:tr>
        <w:trPr>
          <w:trHeight w:val="570" w:hRule="atLeast"/>
        </w:trPr>
        <w:tc>
          <w:tcPr>
            <w:tcW w:w="682" w:type="dxa"/>
            <w:gridSpan w:val="3"/>
            <w:tcBorders>
              <w:top w:val="single" w:color="auto" w:sz="4" w:space="0"/>
              <w:left w:val="single" w:color="auto" w:sz="4" w:space="0"/>
              <w:bottom w:val="single" w:color="auto" w:sz="4" w:space="0"/>
              <w:right w:val="single" w:color="auto" w:sz="4" w:space="0"/>
            </w:tcBorders>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2.3</w:t>
            </w:r>
          </w:p>
        </w:tc>
        <w:tc>
          <w:tcPr>
            <w:tcW w:w="12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0"/>
                <w:lang/>
              </w:rPr>
            </w:pPr>
          </w:p>
        </w:tc>
        <w:tc>
          <w:tcPr>
            <w:tcW w:w="1433"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0127020003</w:t>
            </w:r>
          </w:p>
        </w:tc>
        <w:tc>
          <w:tcPr>
            <w:tcW w:w="485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olor w:val="000000"/>
                <w:sz w:val="20"/>
                <w:lang/>
              </w:rPr>
            </w:pPr>
            <w:r>
              <w:rPr>
                <w:rFonts w:hint="eastAsia" w:ascii="宋体" w:hAnsi="宋体"/>
                <w:color w:val="000000"/>
                <w:sz w:val="20"/>
                <w:lang/>
              </w:rPr>
              <w:t>成品油专项用户违反规定，擅自将专项用油对系统外销售的处罚</w:t>
            </w:r>
          </w:p>
        </w:tc>
        <w:tc>
          <w:tcPr>
            <w:tcW w:w="81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0"/>
                <w:lang/>
              </w:rPr>
            </w:pPr>
          </w:p>
        </w:tc>
      </w:tr>
      <w:tr>
        <w:trPr>
          <w:trHeight w:val="570" w:hRule="atLeast"/>
        </w:trPr>
        <w:tc>
          <w:tcPr>
            <w:tcW w:w="682" w:type="dxa"/>
            <w:gridSpan w:val="3"/>
            <w:tcBorders>
              <w:top w:val="single" w:color="auto" w:sz="4" w:space="0"/>
              <w:left w:val="single" w:color="auto" w:sz="4" w:space="0"/>
              <w:bottom w:val="single" w:color="auto" w:sz="4" w:space="0"/>
              <w:right w:val="single" w:color="auto" w:sz="4" w:space="0"/>
            </w:tcBorders>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2.4</w:t>
            </w:r>
          </w:p>
        </w:tc>
        <w:tc>
          <w:tcPr>
            <w:tcW w:w="12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0"/>
                <w:lang/>
              </w:rPr>
            </w:pPr>
          </w:p>
        </w:tc>
        <w:tc>
          <w:tcPr>
            <w:tcW w:w="1433"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0127020004</w:t>
            </w:r>
          </w:p>
        </w:tc>
        <w:tc>
          <w:tcPr>
            <w:tcW w:w="485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olor w:val="000000"/>
                <w:sz w:val="20"/>
                <w:lang/>
              </w:rPr>
            </w:pPr>
            <w:r>
              <w:rPr>
                <w:rFonts w:hint="eastAsia" w:ascii="宋体" w:hAnsi="宋体"/>
                <w:color w:val="000000"/>
                <w:sz w:val="20"/>
                <w:lang/>
              </w:rPr>
              <w:t>酒类经营者违反酒类流通管理索证规定的处罚</w:t>
            </w:r>
          </w:p>
        </w:tc>
        <w:tc>
          <w:tcPr>
            <w:tcW w:w="81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0"/>
                <w:lang/>
              </w:rPr>
            </w:pPr>
          </w:p>
        </w:tc>
      </w:tr>
      <w:tr>
        <w:trPr>
          <w:trHeight w:val="570" w:hRule="atLeast"/>
        </w:trPr>
        <w:tc>
          <w:tcPr>
            <w:tcW w:w="682" w:type="dxa"/>
            <w:gridSpan w:val="3"/>
            <w:tcBorders>
              <w:top w:val="single" w:color="auto" w:sz="4" w:space="0"/>
              <w:left w:val="single" w:color="auto" w:sz="4" w:space="0"/>
              <w:bottom w:val="single" w:color="auto" w:sz="4" w:space="0"/>
              <w:right w:val="single" w:color="auto" w:sz="4" w:space="0"/>
            </w:tcBorders>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2.5</w:t>
            </w:r>
          </w:p>
        </w:tc>
        <w:tc>
          <w:tcPr>
            <w:tcW w:w="12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0"/>
                <w:lang/>
              </w:rPr>
            </w:pPr>
          </w:p>
        </w:tc>
        <w:tc>
          <w:tcPr>
            <w:tcW w:w="1433"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0127020005</w:t>
            </w:r>
          </w:p>
        </w:tc>
        <w:tc>
          <w:tcPr>
            <w:tcW w:w="485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olor w:val="000000"/>
                <w:sz w:val="20"/>
                <w:lang/>
              </w:rPr>
            </w:pPr>
            <w:r>
              <w:rPr>
                <w:rFonts w:hint="eastAsia" w:ascii="宋体" w:hAnsi="宋体"/>
                <w:color w:val="000000"/>
                <w:sz w:val="20"/>
                <w:lang/>
              </w:rPr>
              <w:t>典当行委托其他单位和个人代办典当业务，向其他组织、机构和经营场所派驻业务人员从事典当业务的处罚</w:t>
            </w:r>
          </w:p>
        </w:tc>
        <w:tc>
          <w:tcPr>
            <w:tcW w:w="81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0"/>
                <w:lang/>
              </w:rPr>
            </w:pPr>
          </w:p>
        </w:tc>
      </w:tr>
      <w:tr>
        <w:trPr>
          <w:trHeight w:val="631"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2.6</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color w:val="000000"/>
                <w:sz w:val="22"/>
              </w:rPr>
            </w:pPr>
            <w:r>
              <w:rPr>
                <w:rFonts w:hint="eastAsia"/>
                <w:color w:val="000000"/>
                <w:sz w:val="22"/>
              </w:rPr>
              <w:t>0127020006</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典当行经营未经商务部批准经营其他业务的处罚</w:t>
            </w:r>
          </w:p>
        </w:tc>
        <w:tc>
          <w:tcPr>
            <w:tcW w:w="851" w:type="dxa"/>
            <w:gridSpan w:val="2"/>
            <w:vAlign w:val="center"/>
          </w:tcPr>
          <w:p>
            <w:pPr>
              <w:spacing w:line="320" w:lineRule="exact"/>
              <w:jc w:val="center"/>
              <w:rPr>
                <w:rFonts w:ascii="宋体" w:hAnsi="宋体"/>
                <w:color w:val="000000"/>
                <w:sz w:val="20"/>
                <w:lang/>
              </w:rPr>
            </w:pPr>
          </w:p>
        </w:tc>
      </w:tr>
      <w:tr>
        <w:trPr>
          <w:trHeight w:val="610"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2.7</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color w:val="000000"/>
                <w:sz w:val="22"/>
              </w:rPr>
            </w:pPr>
            <w:r>
              <w:rPr>
                <w:rFonts w:hint="eastAsia"/>
                <w:color w:val="000000"/>
                <w:sz w:val="22"/>
              </w:rPr>
              <w:t>0127020007</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典当行未经批准收当的处罚</w:t>
            </w:r>
          </w:p>
        </w:tc>
        <w:tc>
          <w:tcPr>
            <w:tcW w:w="851" w:type="dxa"/>
            <w:gridSpan w:val="2"/>
            <w:vAlign w:val="center"/>
          </w:tcPr>
          <w:p>
            <w:pPr>
              <w:spacing w:line="320" w:lineRule="exact"/>
              <w:jc w:val="center"/>
              <w:rPr>
                <w:rFonts w:ascii="宋体" w:hAnsi="宋体"/>
                <w:color w:val="000000"/>
                <w:sz w:val="20"/>
                <w:lang/>
              </w:rPr>
            </w:pPr>
          </w:p>
        </w:tc>
      </w:tr>
      <w:tr>
        <w:trPr>
          <w:trHeight w:val="620"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2.8</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color w:val="000000"/>
                <w:sz w:val="22"/>
              </w:rPr>
            </w:pPr>
            <w:r>
              <w:rPr>
                <w:rFonts w:hint="eastAsia"/>
                <w:color w:val="000000"/>
                <w:sz w:val="22"/>
              </w:rPr>
              <w:t>0127020008</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典当行销售非绝当物品、代购、寄售旧物的处罚</w:t>
            </w:r>
          </w:p>
        </w:tc>
        <w:tc>
          <w:tcPr>
            <w:tcW w:w="851" w:type="dxa"/>
            <w:gridSpan w:val="2"/>
            <w:vAlign w:val="center"/>
          </w:tcPr>
          <w:p>
            <w:pPr>
              <w:spacing w:line="320" w:lineRule="exact"/>
              <w:jc w:val="center"/>
              <w:rPr>
                <w:rFonts w:ascii="宋体" w:hAnsi="宋体"/>
                <w:color w:val="000000"/>
                <w:sz w:val="20"/>
                <w:lang/>
              </w:rPr>
            </w:pPr>
          </w:p>
        </w:tc>
      </w:tr>
      <w:tr>
        <w:trPr>
          <w:trHeight w:val="456"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2.9</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color w:val="000000"/>
                <w:sz w:val="22"/>
              </w:rPr>
            </w:pPr>
            <w:r>
              <w:rPr>
                <w:rFonts w:hint="eastAsia"/>
                <w:color w:val="000000"/>
                <w:sz w:val="22"/>
              </w:rPr>
              <w:t>0127020009</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典当行经营动产抵押业务的处罚</w:t>
            </w:r>
          </w:p>
        </w:tc>
        <w:tc>
          <w:tcPr>
            <w:tcW w:w="851" w:type="dxa"/>
            <w:gridSpan w:val="2"/>
            <w:vAlign w:val="center"/>
          </w:tcPr>
          <w:p>
            <w:pPr>
              <w:spacing w:line="320" w:lineRule="exact"/>
              <w:jc w:val="center"/>
              <w:rPr>
                <w:rFonts w:ascii="宋体" w:hAnsi="宋体"/>
                <w:color w:val="000000"/>
                <w:sz w:val="20"/>
                <w:lang/>
              </w:rPr>
            </w:pPr>
          </w:p>
        </w:tc>
      </w:tr>
      <w:tr>
        <w:trPr>
          <w:trHeight w:val="606"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2.10</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color w:val="000000"/>
                <w:sz w:val="22"/>
              </w:rPr>
            </w:pPr>
            <w:r>
              <w:rPr>
                <w:rFonts w:hint="eastAsia"/>
                <w:color w:val="000000"/>
                <w:sz w:val="22"/>
              </w:rPr>
              <w:t>0127020010</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典当行违反规定处理限制流通绝当物的处罚</w:t>
            </w:r>
          </w:p>
        </w:tc>
        <w:tc>
          <w:tcPr>
            <w:tcW w:w="851" w:type="dxa"/>
            <w:gridSpan w:val="2"/>
            <w:vAlign w:val="center"/>
          </w:tcPr>
          <w:p>
            <w:pPr>
              <w:spacing w:line="320" w:lineRule="exact"/>
              <w:jc w:val="center"/>
              <w:rPr>
                <w:rFonts w:ascii="宋体" w:hAnsi="宋体"/>
                <w:color w:val="000000"/>
                <w:sz w:val="20"/>
                <w:lang/>
              </w:rPr>
            </w:pPr>
          </w:p>
        </w:tc>
      </w:tr>
      <w:tr>
        <w:trPr>
          <w:trHeight w:val="765"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2.11</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color w:val="000000"/>
                <w:sz w:val="22"/>
              </w:rPr>
            </w:pPr>
            <w:r>
              <w:rPr>
                <w:rFonts w:hint="eastAsia"/>
                <w:color w:val="000000"/>
                <w:sz w:val="22"/>
              </w:rPr>
              <w:t>0127020011</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典当行收当限制流通物或者处理绝当物未获得相应批准或者同意的处罚</w:t>
            </w:r>
          </w:p>
        </w:tc>
        <w:tc>
          <w:tcPr>
            <w:tcW w:w="851" w:type="dxa"/>
            <w:gridSpan w:val="2"/>
            <w:vAlign w:val="center"/>
          </w:tcPr>
          <w:p>
            <w:pPr>
              <w:spacing w:line="320" w:lineRule="exact"/>
              <w:jc w:val="center"/>
              <w:rPr>
                <w:rFonts w:ascii="宋体" w:hAnsi="宋体"/>
                <w:color w:val="000000"/>
                <w:sz w:val="20"/>
                <w:lang/>
              </w:rPr>
            </w:pPr>
          </w:p>
        </w:tc>
      </w:tr>
      <w:tr>
        <w:trPr>
          <w:trHeight w:val="443"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2.12</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color w:val="000000"/>
                <w:sz w:val="22"/>
              </w:rPr>
            </w:pPr>
            <w:r>
              <w:rPr>
                <w:rFonts w:hint="eastAsia"/>
                <w:color w:val="000000"/>
                <w:sz w:val="22"/>
              </w:rPr>
              <w:t>0127020012</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典当行对外投资的处罚</w:t>
            </w:r>
          </w:p>
        </w:tc>
        <w:tc>
          <w:tcPr>
            <w:tcW w:w="851" w:type="dxa"/>
            <w:gridSpan w:val="2"/>
            <w:vAlign w:val="center"/>
          </w:tcPr>
          <w:p>
            <w:pPr>
              <w:spacing w:line="320" w:lineRule="exact"/>
              <w:jc w:val="center"/>
              <w:rPr>
                <w:rFonts w:ascii="宋体" w:hAnsi="宋体"/>
                <w:color w:val="000000"/>
                <w:sz w:val="20"/>
                <w:lang/>
              </w:rPr>
            </w:pPr>
          </w:p>
        </w:tc>
      </w:tr>
      <w:tr>
        <w:trPr>
          <w:trHeight w:val="443"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2.13</w:t>
            </w:r>
          </w:p>
        </w:tc>
        <w:tc>
          <w:tcPr>
            <w:tcW w:w="1254" w:type="dxa"/>
            <w:gridSpan w:val="2"/>
            <w:vAlign w:val="center"/>
          </w:tcPr>
          <w:p>
            <w:pPr>
              <w:spacing w:line="320" w:lineRule="exact"/>
              <w:jc w:val="center"/>
              <w:rPr>
                <w:rFonts w:ascii="宋体" w:hAnsi="宋体" w:cs="EFEDBA+·ÂËÎ"/>
                <w:color w:val="000000"/>
                <w:sz w:val="20"/>
              </w:rPr>
            </w:pPr>
          </w:p>
        </w:tc>
        <w:tc>
          <w:tcPr>
            <w:tcW w:w="1433" w:type="dxa"/>
            <w:vAlign w:val="center"/>
          </w:tcPr>
          <w:p>
            <w:pPr>
              <w:rPr>
                <w:color w:val="000000"/>
                <w:sz w:val="22"/>
              </w:rPr>
            </w:pPr>
            <w:r>
              <w:rPr>
                <w:rFonts w:hint="eastAsia"/>
                <w:color w:val="000000"/>
                <w:sz w:val="22"/>
              </w:rPr>
              <w:t>0127020013</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发卡企业发行记名卡设有效期限或不记名卡有效期少于3年的处罚</w:t>
            </w:r>
          </w:p>
        </w:tc>
        <w:tc>
          <w:tcPr>
            <w:tcW w:w="851"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p>
        </w:tc>
      </w:tr>
      <w:tr>
        <w:trPr>
          <w:trHeight w:val="443"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2.14</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color w:val="000000"/>
                <w:sz w:val="22"/>
              </w:rPr>
            </w:pPr>
            <w:r>
              <w:rPr>
                <w:rFonts w:hint="eastAsia"/>
                <w:color w:val="000000"/>
                <w:sz w:val="22"/>
              </w:rPr>
              <w:t>0127020014</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发卡企业终止兑付未到期单用涂卡的，发卡企业和售卡企业未向持卡人提供免费退卡服务，并未在终止兑付日前至少30日在备案机关指定的媒体上进行公示的处罚</w:t>
            </w:r>
          </w:p>
        </w:tc>
        <w:tc>
          <w:tcPr>
            <w:tcW w:w="851" w:type="dxa"/>
            <w:gridSpan w:val="2"/>
            <w:vAlign w:val="center"/>
          </w:tcPr>
          <w:p>
            <w:pPr>
              <w:jc w:val="center"/>
              <w:rPr>
                <w:color w:val="000000"/>
              </w:rPr>
            </w:pPr>
          </w:p>
        </w:tc>
      </w:tr>
      <w:tr>
        <w:trPr>
          <w:trHeight w:val="443"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2.15</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0127020015</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发卡企业存管资金笔记不符合规定的处罚</w:t>
            </w:r>
          </w:p>
        </w:tc>
        <w:tc>
          <w:tcPr>
            <w:tcW w:w="851" w:type="dxa"/>
            <w:gridSpan w:val="2"/>
            <w:vAlign w:val="center"/>
          </w:tcPr>
          <w:p>
            <w:pPr>
              <w:jc w:val="center"/>
              <w:rPr>
                <w:color w:val="000000"/>
              </w:rPr>
            </w:pPr>
          </w:p>
        </w:tc>
      </w:tr>
      <w:tr>
        <w:trPr>
          <w:trHeight w:val="443"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2.16</w:t>
            </w:r>
          </w:p>
        </w:tc>
        <w:tc>
          <w:tcPr>
            <w:tcW w:w="1254"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p>
        </w:tc>
        <w:tc>
          <w:tcPr>
            <w:tcW w:w="1433" w:type="dxa"/>
            <w:vAlign w:val="center"/>
          </w:tcPr>
          <w:p>
            <w:pPr>
              <w:rPr>
                <w:rFonts w:ascii="宋体" w:hAnsi="宋体" w:cs="宋体"/>
                <w:color w:val="000000"/>
                <w:sz w:val="22"/>
              </w:rPr>
            </w:pPr>
            <w:r>
              <w:rPr>
                <w:rFonts w:hint="eastAsia"/>
                <w:color w:val="000000"/>
                <w:sz w:val="22"/>
              </w:rPr>
              <w:t>0127020016</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发卡企业未按要求进行商业预付卡备案的处罚</w:t>
            </w:r>
          </w:p>
        </w:tc>
        <w:tc>
          <w:tcPr>
            <w:tcW w:w="851" w:type="dxa"/>
            <w:gridSpan w:val="2"/>
            <w:vAlign w:val="center"/>
          </w:tcPr>
          <w:p>
            <w:pPr>
              <w:jc w:val="center"/>
              <w:rPr>
                <w:color w:val="000000"/>
              </w:rPr>
            </w:pPr>
          </w:p>
        </w:tc>
      </w:tr>
      <w:tr>
        <w:trPr>
          <w:trHeight w:val="443"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2.17</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0127020017</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发卡企业或售卡企业未依单用途卡章程或协议约定提供退卡服务的处罚</w:t>
            </w:r>
          </w:p>
        </w:tc>
        <w:tc>
          <w:tcPr>
            <w:tcW w:w="851" w:type="dxa"/>
            <w:gridSpan w:val="2"/>
            <w:vAlign w:val="center"/>
          </w:tcPr>
          <w:p>
            <w:pPr>
              <w:jc w:val="center"/>
              <w:rPr>
                <w:color w:val="000000"/>
              </w:rPr>
            </w:pPr>
          </w:p>
        </w:tc>
      </w:tr>
      <w:tr>
        <w:trPr>
          <w:trHeight w:val="443"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2.18</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0127020018</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发卡企业预收资金超出上年度企业营业收入规定比例的处罚</w:t>
            </w:r>
          </w:p>
        </w:tc>
        <w:tc>
          <w:tcPr>
            <w:tcW w:w="851" w:type="dxa"/>
            <w:gridSpan w:val="2"/>
            <w:vAlign w:val="center"/>
          </w:tcPr>
          <w:p>
            <w:pPr>
              <w:jc w:val="center"/>
              <w:rPr>
                <w:color w:val="000000"/>
              </w:rPr>
            </w:pPr>
          </w:p>
        </w:tc>
      </w:tr>
      <w:tr>
        <w:trPr>
          <w:trHeight w:val="443"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2.19</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0127020019</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使用单用途卡购买商品后需要退货的，发卡企业或受理企业未将资金退至原卡；原单用途卡不存在或退货后卡内 资金余额超过单用途卡限额的，未退回至持卡人在同一发卡企业的同类单用途卡内的处罚</w:t>
            </w:r>
          </w:p>
        </w:tc>
        <w:tc>
          <w:tcPr>
            <w:tcW w:w="851" w:type="dxa"/>
            <w:gridSpan w:val="2"/>
            <w:vAlign w:val="center"/>
          </w:tcPr>
          <w:p>
            <w:pPr>
              <w:jc w:val="center"/>
              <w:rPr>
                <w:rFonts w:ascii="宋体" w:hAnsi="宋体"/>
                <w:color w:val="000000"/>
                <w:sz w:val="20"/>
              </w:rPr>
            </w:pPr>
          </w:p>
        </w:tc>
      </w:tr>
      <w:tr>
        <w:trPr>
          <w:trHeight w:val="443"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2.20</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0127020020</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集团发卡企业、品牌发卡企业疏于管理，其隶属的售卡企业 12 个月内 3 次违反规定受到行政处罚的处罚</w:t>
            </w:r>
          </w:p>
        </w:tc>
        <w:tc>
          <w:tcPr>
            <w:tcW w:w="851" w:type="dxa"/>
            <w:gridSpan w:val="2"/>
            <w:vAlign w:val="center"/>
          </w:tcPr>
          <w:p>
            <w:pPr>
              <w:jc w:val="center"/>
              <w:rPr>
                <w:rFonts w:ascii="宋体" w:hAnsi="宋体"/>
                <w:color w:val="000000"/>
                <w:sz w:val="20"/>
              </w:rPr>
            </w:pPr>
          </w:p>
        </w:tc>
      </w:tr>
      <w:tr>
        <w:trPr>
          <w:trHeight w:val="443"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2.21</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0127020021</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发卡企业未与银行签订资金存管协议的处罚</w:t>
            </w:r>
          </w:p>
        </w:tc>
        <w:tc>
          <w:tcPr>
            <w:tcW w:w="851" w:type="dxa"/>
            <w:gridSpan w:val="2"/>
            <w:vAlign w:val="center"/>
          </w:tcPr>
          <w:p>
            <w:pPr>
              <w:jc w:val="center"/>
              <w:rPr>
                <w:rFonts w:ascii="宋体" w:hAnsi="宋体"/>
                <w:color w:val="000000"/>
                <w:sz w:val="20"/>
              </w:rPr>
            </w:pPr>
          </w:p>
        </w:tc>
      </w:tr>
      <w:tr>
        <w:trPr>
          <w:trHeight w:val="443"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2.22</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0127020022</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规模发卡企业、集团发卡企业和品牌发卡企业未在境内建立与发行单用途卡规模相适应的业务处理系统，并保障业务处理系统信息安全和运行质量的处罚</w:t>
            </w:r>
          </w:p>
        </w:tc>
        <w:tc>
          <w:tcPr>
            <w:tcW w:w="851" w:type="dxa"/>
            <w:gridSpan w:val="2"/>
            <w:vAlign w:val="center"/>
          </w:tcPr>
          <w:p>
            <w:pPr>
              <w:jc w:val="center"/>
              <w:rPr>
                <w:rFonts w:ascii="宋体" w:hAnsi="宋体"/>
                <w:color w:val="000000"/>
                <w:sz w:val="20"/>
              </w:rPr>
            </w:pPr>
          </w:p>
        </w:tc>
      </w:tr>
      <w:tr>
        <w:trPr>
          <w:trHeight w:val="443"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2.23</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0127020023</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发卡企业未对预收资金进行严格管理的处罚</w:t>
            </w:r>
          </w:p>
        </w:tc>
        <w:tc>
          <w:tcPr>
            <w:tcW w:w="851" w:type="dxa"/>
            <w:gridSpan w:val="2"/>
            <w:vAlign w:val="center"/>
          </w:tcPr>
          <w:p>
            <w:pPr>
              <w:jc w:val="center"/>
              <w:rPr>
                <w:rFonts w:ascii="宋体" w:hAnsi="宋体"/>
                <w:color w:val="000000"/>
                <w:sz w:val="20"/>
              </w:rPr>
            </w:pPr>
          </w:p>
        </w:tc>
      </w:tr>
      <w:tr>
        <w:trPr>
          <w:trHeight w:val="443"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2.24</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0127020024</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单位一次性购买单用途卡金额达 5000 元（含）以上或个人一次性购卡金额达 5 万元（含）以上的，以及单位或个人采用非现场方 式购卡的，未通过银行转账，发卡企业或售卡企业未对转出、转入账户名称、账号、金额等进行逐笔登记且未按规定开具发票的处罚</w:t>
            </w:r>
          </w:p>
        </w:tc>
        <w:tc>
          <w:tcPr>
            <w:tcW w:w="851" w:type="dxa"/>
            <w:gridSpan w:val="2"/>
            <w:vAlign w:val="center"/>
          </w:tcPr>
          <w:p>
            <w:pPr>
              <w:jc w:val="center"/>
              <w:rPr>
                <w:rFonts w:ascii="宋体" w:hAnsi="宋体"/>
                <w:color w:val="000000"/>
                <w:sz w:val="20"/>
              </w:rPr>
            </w:pPr>
          </w:p>
        </w:tc>
      </w:tr>
      <w:tr>
        <w:trPr>
          <w:trHeight w:val="443"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2.25</w:t>
            </w:r>
          </w:p>
        </w:tc>
        <w:tc>
          <w:tcPr>
            <w:tcW w:w="1254" w:type="dxa"/>
            <w:gridSpan w:val="2"/>
            <w:vAlign w:val="center"/>
          </w:tcPr>
          <w:p>
            <w:pPr>
              <w:spacing w:line="320" w:lineRule="exact"/>
              <w:jc w:val="center"/>
              <w:rPr>
                <w:rFonts w:ascii="宋体" w:hAnsi="宋体" w:cs="EFEDBA+·ÂËÎ"/>
                <w:color w:val="000000"/>
                <w:sz w:val="20"/>
              </w:rPr>
            </w:pPr>
          </w:p>
        </w:tc>
        <w:tc>
          <w:tcPr>
            <w:tcW w:w="1433" w:type="dxa"/>
            <w:vAlign w:val="center"/>
          </w:tcPr>
          <w:p>
            <w:pPr>
              <w:rPr>
                <w:rFonts w:ascii="宋体" w:hAnsi="宋体" w:cs="宋体"/>
                <w:color w:val="000000"/>
                <w:sz w:val="22"/>
              </w:rPr>
            </w:pPr>
            <w:r>
              <w:rPr>
                <w:rFonts w:hint="eastAsia"/>
                <w:color w:val="000000"/>
                <w:sz w:val="22"/>
              </w:rPr>
              <w:t>0127020025</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个人或单位购买（含充值，下同）记名卡的，或一次性购买 1 万元（含）以上不记名卡的，发卡企业或售卡企业未要求购卡人及其代理人出示有效身份证件，未留存购卡人及其代理人姓名或单位名称、有效身份证件号码和联系方式的处罚</w:t>
            </w:r>
          </w:p>
        </w:tc>
        <w:tc>
          <w:tcPr>
            <w:tcW w:w="851"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p>
        </w:tc>
      </w:tr>
      <w:tr>
        <w:trPr>
          <w:trHeight w:val="765"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2.26</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0127020026</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单张记名卡限额超过 5000 元，单张不记名卡限额超过 1000 元的处罚</w:t>
            </w:r>
          </w:p>
        </w:tc>
        <w:tc>
          <w:tcPr>
            <w:tcW w:w="851" w:type="dxa"/>
            <w:gridSpan w:val="2"/>
            <w:vAlign w:val="center"/>
          </w:tcPr>
          <w:p>
            <w:pPr>
              <w:jc w:val="center"/>
              <w:rPr>
                <w:color w:val="000000"/>
              </w:rPr>
            </w:pPr>
          </w:p>
        </w:tc>
      </w:tr>
      <w:tr>
        <w:trPr>
          <w:trHeight w:val="765"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2.27</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0127020027</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发卡企业和售卡企业未保存购卡人的登记信息 5 年以上的处罚</w:t>
            </w:r>
          </w:p>
        </w:tc>
        <w:tc>
          <w:tcPr>
            <w:tcW w:w="851" w:type="dxa"/>
            <w:gridSpan w:val="2"/>
            <w:vAlign w:val="center"/>
          </w:tcPr>
          <w:p>
            <w:pPr>
              <w:jc w:val="center"/>
              <w:rPr>
                <w:color w:val="000000"/>
              </w:rPr>
            </w:pPr>
          </w:p>
        </w:tc>
      </w:tr>
      <w:tr>
        <w:trPr>
          <w:trHeight w:val="765"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2.28</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0127020028</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发卡企业或售卡企业未公示或向购卡人提供单用途卡章程，未与购卡人签订购卡协议的处罚</w:t>
            </w:r>
          </w:p>
        </w:tc>
        <w:tc>
          <w:tcPr>
            <w:tcW w:w="851" w:type="dxa"/>
            <w:gridSpan w:val="2"/>
            <w:vAlign w:val="center"/>
          </w:tcPr>
          <w:p>
            <w:pPr>
              <w:jc w:val="center"/>
              <w:rPr>
                <w:color w:val="000000"/>
              </w:rPr>
            </w:pPr>
          </w:p>
        </w:tc>
      </w:tr>
      <w:tr>
        <w:trPr>
          <w:trHeight w:val="765"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2.29</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0127020029</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直营店和经营时间不符合规定的处罚</w:t>
            </w:r>
          </w:p>
        </w:tc>
        <w:tc>
          <w:tcPr>
            <w:tcW w:w="851" w:type="dxa"/>
            <w:gridSpan w:val="2"/>
            <w:vAlign w:val="center"/>
          </w:tcPr>
          <w:p>
            <w:pPr>
              <w:jc w:val="center"/>
              <w:rPr>
                <w:color w:val="000000"/>
              </w:rPr>
            </w:pPr>
          </w:p>
        </w:tc>
      </w:tr>
      <w:tr>
        <w:trPr>
          <w:trHeight w:val="765"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2.30</w:t>
            </w:r>
          </w:p>
        </w:tc>
        <w:tc>
          <w:tcPr>
            <w:tcW w:w="1254"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p>
        </w:tc>
        <w:tc>
          <w:tcPr>
            <w:tcW w:w="1433" w:type="dxa"/>
            <w:vAlign w:val="center"/>
          </w:tcPr>
          <w:p>
            <w:pPr>
              <w:rPr>
                <w:rFonts w:ascii="宋体" w:hAnsi="宋体" w:cs="宋体"/>
                <w:color w:val="000000"/>
                <w:sz w:val="22"/>
              </w:rPr>
            </w:pPr>
            <w:r>
              <w:rPr>
                <w:rFonts w:hint="eastAsia"/>
                <w:color w:val="000000"/>
                <w:sz w:val="22"/>
              </w:rPr>
              <w:t>0127020030</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特许人未按规定提供特许经营相关信息的处罚</w:t>
            </w:r>
          </w:p>
        </w:tc>
        <w:tc>
          <w:tcPr>
            <w:tcW w:w="851" w:type="dxa"/>
            <w:gridSpan w:val="2"/>
            <w:vAlign w:val="center"/>
          </w:tcPr>
          <w:p>
            <w:pPr>
              <w:jc w:val="center"/>
              <w:rPr>
                <w:color w:val="000000"/>
              </w:rPr>
            </w:pPr>
          </w:p>
        </w:tc>
      </w:tr>
      <w:tr>
        <w:trPr>
          <w:trHeight w:val="765"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2.31</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0127020031</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特许人提供虚假信息或提供的信息发生重大变更未及时通知被特许人的处罚</w:t>
            </w:r>
          </w:p>
        </w:tc>
        <w:tc>
          <w:tcPr>
            <w:tcW w:w="851" w:type="dxa"/>
            <w:gridSpan w:val="2"/>
            <w:vAlign w:val="center"/>
          </w:tcPr>
          <w:p>
            <w:pPr>
              <w:jc w:val="center"/>
              <w:rPr>
                <w:color w:val="000000"/>
              </w:rPr>
            </w:pPr>
          </w:p>
        </w:tc>
      </w:tr>
      <w:tr>
        <w:trPr>
          <w:trHeight w:val="765"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2.32</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0127020032</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特许人隐瞒有关 信息、提供虚假信息的处罚</w:t>
            </w:r>
          </w:p>
        </w:tc>
        <w:tc>
          <w:tcPr>
            <w:tcW w:w="851" w:type="dxa"/>
            <w:gridSpan w:val="2"/>
            <w:vAlign w:val="center"/>
          </w:tcPr>
          <w:p>
            <w:pPr>
              <w:jc w:val="center"/>
              <w:rPr>
                <w:color w:val="000000"/>
              </w:rPr>
            </w:pPr>
          </w:p>
        </w:tc>
      </w:tr>
      <w:tr>
        <w:trPr>
          <w:trHeight w:val="765"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2.33</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0127020033</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企业以外的其他单位和个人从事特许经营活动的处罚</w:t>
            </w:r>
          </w:p>
        </w:tc>
        <w:tc>
          <w:tcPr>
            <w:tcW w:w="851"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p>
        </w:tc>
      </w:tr>
      <w:tr>
        <w:trPr>
          <w:trHeight w:val="765"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2.34</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0127020034</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特许人未按规定报告订立特许经营合同情况的处罚</w:t>
            </w:r>
          </w:p>
        </w:tc>
        <w:tc>
          <w:tcPr>
            <w:tcW w:w="851" w:type="dxa"/>
            <w:gridSpan w:val="2"/>
            <w:vAlign w:val="center"/>
          </w:tcPr>
          <w:p>
            <w:pPr>
              <w:jc w:val="center"/>
              <w:rPr>
                <w:color w:val="000000"/>
              </w:rPr>
            </w:pPr>
          </w:p>
        </w:tc>
      </w:tr>
      <w:tr>
        <w:trPr>
          <w:trHeight w:val="765"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2.35</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0127020035</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特许人要求被特许人在订立特许合同前支付费用未按规定说明的处罚</w:t>
            </w:r>
          </w:p>
        </w:tc>
        <w:tc>
          <w:tcPr>
            <w:tcW w:w="851" w:type="dxa"/>
            <w:gridSpan w:val="2"/>
            <w:vAlign w:val="center"/>
          </w:tcPr>
          <w:p>
            <w:pPr>
              <w:jc w:val="center"/>
              <w:rPr>
                <w:color w:val="000000"/>
              </w:rPr>
            </w:pPr>
          </w:p>
        </w:tc>
      </w:tr>
      <w:tr>
        <w:trPr>
          <w:trHeight w:val="765"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2.36</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0127020036</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生产企业和销售者发现产品存在安全隐患，可能对人体健康和生命安全造成损害，未履行通报、停止销售、召回责任 的处罚</w:t>
            </w:r>
          </w:p>
        </w:tc>
        <w:tc>
          <w:tcPr>
            <w:tcW w:w="851" w:type="dxa"/>
            <w:gridSpan w:val="2"/>
            <w:vAlign w:val="center"/>
          </w:tcPr>
          <w:p>
            <w:pPr>
              <w:jc w:val="center"/>
              <w:rPr>
                <w:color w:val="000000"/>
              </w:rPr>
            </w:pPr>
          </w:p>
        </w:tc>
      </w:tr>
      <w:tr>
        <w:trPr>
          <w:trHeight w:val="765"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2.37</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0127020037</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生产者生产的产品违法使用原料、辅料、添加剂、农业投入品的处罚</w:t>
            </w:r>
          </w:p>
        </w:tc>
        <w:tc>
          <w:tcPr>
            <w:tcW w:w="851" w:type="dxa"/>
            <w:gridSpan w:val="2"/>
            <w:vAlign w:val="center"/>
          </w:tcPr>
          <w:p>
            <w:pPr>
              <w:jc w:val="center"/>
              <w:rPr>
                <w:color w:val="000000"/>
              </w:rPr>
            </w:pPr>
          </w:p>
        </w:tc>
      </w:tr>
      <w:tr>
        <w:trPr>
          <w:trHeight w:val="765"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2.38</w:t>
            </w:r>
          </w:p>
        </w:tc>
        <w:tc>
          <w:tcPr>
            <w:tcW w:w="1254" w:type="dxa"/>
            <w:gridSpan w:val="2"/>
            <w:vAlign w:val="center"/>
          </w:tcPr>
          <w:p>
            <w:pPr>
              <w:spacing w:line="320" w:lineRule="exact"/>
              <w:jc w:val="center"/>
              <w:rPr>
                <w:rFonts w:ascii="宋体" w:hAnsi="宋体" w:cs="EFEDBA+·ÂËÎ"/>
                <w:color w:val="000000"/>
                <w:sz w:val="20"/>
              </w:rPr>
            </w:pPr>
          </w:p>
        </w:tc>
        <w:tc>
          <w:tcPr>
            <w:tcW w:w="1433" w:type="dxa"/>
            <w:vAlign w:val="center"/>
          </w:tcPr>
          <w:p>
            <w:pPr>
              <w:rPr>
                <w:rFonts w:ascii="宋体" w:hAnsi="宋体" w:cs="宋体"/>
                <w:color w:val="000000"/>
                <w:sz w:val="22"/>
              </w:rPr>
            </w:pPr>
            <w:r>
              <w:rPr>
                <w:rFonts w:hint="eastAsia"/>
                <w:color w:val="000000"/>
                <w:sz w:val="22"/>
              </w:rPr>
              <w:t>0127020038</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生产经营者不按照法定条件、要求从事生产经营活动或者生产、销售不符合法定要求产品的处罚</w:t>
            </w:r>
          </w:p>
        </w:tc>
        <w:tc>
          <w:tcPr>
            <w:tcW w:w="851"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p>
        </w:tc>
      </w:tr>
      <w:tr>
        <w:trPr>
          <w:trHeight w:val="765"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2.39</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0127020039</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生产经营者未取得许可证照从事生产经营活动的处罚</w:t>
            </w:r>
          </w:p>
        </w:tc>
        <w:tc>
          <w:tcPr>
            <w:tcW w:w="851" w:type="dxa"/>
            <w:gridSpan w:val="2"/>
            <w:vAlign w:val="center"/>
          </w:tcPr>
          <w:p>
            <w:pPr>
              <w:jc w:val="center"/>
              <w:rPr>
                <w:color w:val="000000"/>
              </w:rPr>
            </w:pPr>
          </w:p>
        </w:tc>
      </w:tr>
      <w:tr>
        <w:trPr>
          <w:trHeight w:val="765"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2.40</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0127020040</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家庭服务机构拒绝家庭服务员获取家庭服务合同的处罚</w:t>
            </w:r>
          </w:p>
        </w:tc>
        <w:tc>
          <w:tcPr>
            <w:tcW w:w="851" w:type="dxa"/>
            <w:gridSpan w:val="2"/>
            <w:vAlign w:val="center"/>
          </w:tcPr>
          <w:p>
            <w:pPr>
              <w:jc w:val="center"/>
              <w:rPr>
                <w:color w:val="000000"/>
              </w:rPr>
            </w:pPr>
          </w:p>
        </w:tc>
      </w:tr>
      <w:tr>
        <w:trPr>
          <w:trHeight w:val="765"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2.41</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0127020041</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家庭服务机构家庭服务机构未在经营场所醒目位置悬挂有关证照，公开服务项目、收费标准和投诉监督电话的处罚</w:t>
            </w:r>
          </w:p>
        </w:tc>
        <w:tc>
          <w:tcPr>
            <w:tcW w:w="851" w:type="dxa"/>
            <w:gridSpan w:val="2"/>
            <w:vAlign w:val="center"/>
          </w:tcPr>
          <w:p>
            <w:pPr>
              <w:jc w:val="center"/>
              <w:rPr>
                <w:color w:val="000000"/>
              </w:rPr>
            </w:pPr>
          </w:p>
        </w:tc>
      </w:tr>
      <w:tr>
        <w:trPr>
          <w:trHeight w:val="765"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2.42</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0127020042</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家庭服务机构未按要求提供信息的处罚</w:t>
            </w:r>
          </w:p>
        </w:tc>
        <w:tc>
          <w:tcPr>
            <w:tcW w:w="851" w:type="dxa"/>
            <w:gridSpan w:val="2"/>
            <w:vAlign w:val="center"/>
          </w:tcPr>
          <w:p>
            <w:pPr>
              <w:jc w:val="center"/>
              <w:rPr>
                <w:color w:val="000000"/>
              </w:rPr>
            </w:pPr>
          </w:p>
        </w:tc>
      </w:tr>
      <w:tr>
        <w:trPr>
          <w:trHeight w:val="765"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2.43</w:t>
            </w:r>
          </w:p>
        </w:tc>
        <w:tc>
          <w:tcPr>
            <w:tcW w:w="1254"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p>
        </w:tc>
        <w:tc>
          <w:tcPr>
            <w:tcW w:w="1433" w:type="dxa"/>
            <w:vAlign w:val="center"/>
          </w:tcPr>
          <w:p>
            <w:pPr>
              <w:rPr>
                <w:rFonts w:ascii="宋体" w:hAnsi="宋体" w:cs="宋体"/>
                <w:color w:val="000000"/>
                <w:sz w:val="22"/>
              </w:rPr>
            </w:pPr>
            <w:r>
              <w:rPr>
                <w:rFonts w:hint="eastAsia"/>
                <w:color w:val="000000"/>
                <w:sz w:val="22"/>
              </w:rPr>
              <w:t>0127020043</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家庭服务机构未按要求订立家庭服务合同的处罚</w:t>
            </w:r>
          </w:p>
        </w:tc>
        <w:tc>
          <w:tcPr>
            <w:tcW w:w="851" w:type="dxa"/>
            <w:gridSpan w:val="2"/>
            <w:vAlign w:val="center"/>
          </w:tcPr>
          <w:p>
            <w:pPr>
              <w:jc w:val="center"/>
              <w:rPr>
                <w:color w:val="000000"/>
              </w:rPr>
            </w:pPr>
          </w:p>
        </w:tc>
      </w:tr>
      <w:tr>
        <w:trPr>
          <w:trHeight w:val="765"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2.44</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0127020044</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家庭服务机构以低于成本价格或抬高价格等手段进行不正当竞争等行为的处罚</w:t>
            </w:r>
          </w:p>
        </w:tc>
        <w:tc>
          <w:tcPr>
            <w:tcW w:w="851" w:type="dxa"/>
            <w:gridSpan w:val="2"/>
            <w:vAlign w:val="center"/>
          </w:tcPr>
          <w:p>
            <w:pPr>
              <w:jc w:val="center"/>
              <w:rPr>
                <w:color w:val="000000"/>
              </w:rPr>
            </w:pPr>
          </w:p>
        </w:tc>
      </w:tr>
      <w:tr>
        <w:trPr>
          <w:trHeight w:val="624"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2.45</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0127020045</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家庭服务机构未按要求建立工作档案、跟踪管理制度，对消费者和家庭服务员之间的投诉不予妥善处理的处罚</w:t>
            </w:r>
          </w:p>
        </w:tc>
        <w:tc>
          <w:tcPr>
            <w:tcW w:w="851" w:type="dxa"/>
            <w:gridSpan w:val="2"/>
            <w:vAlign w:val="center"/>
          </w:tcPr>
          <w:p>
            <w:pPr>
              <w:jc w:val="center"/>
              <w:rPr>
                <w:color w:val="000000"/>
              </w:rPr>
            </w:pPr>
          </w:p>
        </w:tc>
      </w:tr>
      <w:tr>
        <w:trPr>
          <w:trHeight w:val="624"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2.46</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0127020046</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对外劳务合作企业未依照规定安排随行管理人员的处罚</w:t>
            </w:r>
          </w:p>
        </w:tc>
        <w:tc>
          <w:tcPr>
            <w:tcW w:w="851"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p>
        </w:tc>
      </w:tr>
      <w:tr>
        <w:trPr>
          <w:trHeight w:val="624"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2.47</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0127020047</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对外劳务合作企业停止开展对外劳务合作，未对其派出的尚在国外工作的劳务人员作出安排的处罚</w:t>
            </w:r>
          </w:p>
        </w:tc>
        <w:tc>
          <w:tcPr>
            <w:tcW w:w="851" w:type="dxa"/>
            <w:gridSpan w:val="2"/>
            <w:vAlign w:val="center"/>
          </w:tcPr>
          <w:p>
            <w:pPr>
              <w:jc w:val="center"/>
              <w:rPr>
                <w:color w:val="000000"/>
              </w:rPr>
            </w:pPr>
          </w:p>
        </w:tc>
      </w:tr>
      <w:tr>
        <w:trPr>
          <w:trHeight w:val="624"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2.48</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0127020048</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对外劳务合作企业在国外发生突发事件时不及时处理的处罚</w:t>
            </w:r>
          </w:p>
        </w:tc>
        <w:tc>
          <w:tcPr>
            <w:tcW w:w="851" w:type="dxa"/>
            <w:gridSpan w:val="2"/>
            <w:vAlign w:val="center"/>
          </w:tcPr>
          <w:p>
            <w:pPr>
              <w:jc w:val="center"/>
              <w:rPr>
                <w:color w:val="000000"/>
              </w:rPr>
            </w:pPr>
          </w:p>
        </w:tc>
      </w:tr>
      <w:tr>
        <w:trPr>
          <w:trHeight w:val="624"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2.49</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0127020049</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对外劳务合作企业与劳务人员订立服务合同或者劳动合同，隐瞒有关信息或者提供虚假信息的处罚</w:t>
            </w:r>
          </w:p>
        </w:tc>
        <w:tc>
          <w:tcPr>
            <w:tcW w:w="851" w:type="dxa"/>
            <w:gridSpan w:val="2"/>
            <w:vAlign w:val="center"/>
          </w:tcPr>
          <w:p>
            <w:pPr>
              <w:jc w:val="center"/>
              <w:rPr>
                <w:color w:val="000000"/>
              </w:rPr>
            </w:pPr>
          </w:p>
        </w:tc>
      </w:tr>
      <w:tr>
        <w:trPr>
          <w:trHeight w:val="624"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2.50</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0127020050</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外劳务合作企业未为劳务人员购买在国外工作期间的人身意外伤害保险的处罚</w:t>
            </w:r>
          </w:p>
        </w:tc>
        <w:tc>
          <w:tcPr>
            <w:tcW w:w="851" w:type="dxa"/>
            <w:gridSpan w:val="2"/>
            <w:vAlign w:val="center"/>
          </w:tcPr>
          <w:p>
            <w:pPr>
              <w:jc w:val="center"/>
              <w:rPr>
                <w:color w:val="000000"/>
              </w:rPr>
            </w:pPr>
          </w:p>
        </w:tc>
      </w:tr>
      <w:tr>
        <w:trPr>
          <w:trHeight w:val="507"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2.51</w:t>
            </w:r>
          </w:p>
        </w:tc>
        <w:tc>
          <w:tcPr>
            <w:tcW w:w="1254" w:type="dxa"/>
            <w:gridSpan w:val="2"/>
            <w:vAlign w:val="center"/>
          </w:tcPr>
          <w:p>
            <w:pPr>
              <w:spacing w:line="320" w:lineRule="exact"/>
              <w:jc w:val="center"/>
              <w:rPr>
                <w:rFonts w:ascii="宋体" w:hAnsi="宋体" w:cs="EFEDBA+·ÂËÎ"/>
                <w:color w:val="000000"/>
                <w:sz w:val="20"/>
              </w:rPr>
            </w:pPr>
          </w:p>
        </w:tc>
        <w:tc>
          <w:tcPr>
            <w:tcW w:w="1433" w:type="dxa"/>
            <w:vAlign w:val="center"/>
          </w:tcPr>
          <w:p>
            <w:pPr>
              <w:rPr>
                <w:rFonts w:ascii="宋体" w:hAnsi="宋体" w:cs="宋体"/>
                <w:color w:val="000000"/>
                <w:sz w:val="22"/>
              </w:rPr>
            </w:pPr>
            <w:r>
              <w:rPr>
                <w:rFonts w:hint="eastAsia"/>
                <w:color w:val="000000"/>
                <w:sz w:val="22"/>
              </w:rPr>
              <w:t>0127020051</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对外劳务合作企业未安排劳务人员接受培训，组织劳务人员赴国外工作的处罚</w:t>
            </w:r>
          </w:p>
        </w:tc>
        <w:tc>
          <w:tcPr>
            <w:tcW w:w="851"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p>
        </w:tc>
      </w:tr>
      <w:tr>
        <w:trPr>
          <w:trHeight w:val="624"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2.52</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0127020052</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对外劳务合作企业停止开展对外劳务合作，未将其对劳务人员的安排方案报商务主管部门备案的处罚</w:t>
            </w:r>
          </w:p>
        </w:tc>
        <w:tc>
          <w:tcPr>
            <w:tcW w:w="851" w:type="dxa"/>
            <w:gridSpan w:val="2"/>
            <w:vAlign w:val="center"/>
          </w:tcPr>
          <w:p>
            <w:pPr>
              <w:jc w:val="center"/>
              <w:rPr>
                <w:color w:val="000000"/>
              </w:rPr>
            </w:pPr>
          </w:p>
        </w:tc>
      </w:tr>
      <w:tr>
        <w:trPr>
          <w:trHeight w:val="624"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2.53</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0127020053</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对外劳务合作企业拒不将服务合同或者劳动合同、劳务合作合同副本报商务主管部门备案，且合同未载明本条例规定的必备事项，或者在合同备案后拒不按照商务主管部门的要求补正合同必备事项的处罚</w:t>
            </w:r>
          </w:p>
        </w:tc>
        <w:tc>
          <w:tcPr>
            <w:tcW w:w="851" w:type="dxa"/>
            <w:gridSpan w:val="2"/>
            <w:vAlign w:val="center"/>
          </w:tcPr>
          <w:p>
            <w:pPr>
              <w:jc w:val="center"/>
              <w:rPr>
                <w:color w:val="000000"/>
              </w:rPr>
            </w:pPr>
          </w:p>
        </w:tc>
      </w:tr>
      <w:tr>
        <w:trPr>
          <w:trHeight w:val="624"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2.54</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0127020054</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对外劳务合作企业未制定突发事件应急预案的处罚</w:t>
            </w:r>
          </w:p>
        </w:tc>
        <w:tc>
          <w:tcPr>
            <w:tcW w:w="851" w:type="dxa"/>
            <w:gridSpan w:val="2"/>
            <w:vAlign w:val="center"/>
          </w:tcPr>
          <w:p>
            <w:pPr>
              <w:jc w:val="center"/>
              <w:rPr>
                <w:color w:val="000000"/>
              </w:rPr>
            </w:pPr>
          </w:p>
        </w:tc>
      </w:tr>
      <w:tr>
        <w:trPr>
          <w:trHeight w:val="624"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2.55</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0127020055</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对外劳务合作企业组织劳务人员出境后，未将有关情况向中国驻用工项目所在国使馆、领馆报告，或者未依照本条例规定将随行管理人员名单报负责审批的商务主管部门备案的处罚</w:t>
            </w:r>
          </w:p>
        </w:tc>
        <w:tc>
          <w:tcPr>
            <w:tcW w:w="851" w:type="dxa"/>
            <w:gridSpan w:val="2"/>
            <w:vAlign w:val="center"/>
          </w:tcPr>
          <w:p>
            <w:pPr>
              <w:jc w:val="center"/>
              <w:rPr>
                <w:color w:val="000000"/>
              </w:rPr>
            </w:pPr>
          </w:p>
        </w:tc>
      </w:tr>
      <w:tr>
        <w:trPr>
          <w:trHeight w:val="624"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2.56</w:t>
            </w:r>
          </w:p>
        </w:tc>
        <w:tc>
          <w:tcPr>
            <w:tcW w:w="1254"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p>
        </w:tc>
        <w:tc>
          <w:tcPr>
            <w:tcW w:w="1433" w:type="dxa"/>
            <w:vAlign w:val="center"/>
          </w:tcPr>
          <w:p>
            <w:pPr>
              <w:rPr>
                <w:rFonts w:ascii="宋体" w:hAnsi="宋体" w:cs="宋体"/>
                <w:color w:val="000000"/>
                <w:sz w:val="22"/>
              </w:rPr>
            </w:pPr>
            <w:r>
              <w:rPr>
                <w:rFonts w:hint="eastAsia"/>
                <w:color w:val="000000"/>
                <w:sz w:val="22"/>
              </w:rPr>
              <w:t>0127020056</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对外劳务合作企业与未经批准的国外雇主或者与国外的个人订立劳务合作合同，组织劳务人员赴国外工作的处罚</w:t>
            </w:r>
          </w:p>
        </w:tc>
        <w:tc>
          <w:tcPr>
            <w:tcW w:w="851" w:type="dxa"/>
            <w:gridSpan w:val="2"/>
            <w:vAlign w:val="center"/>
          </w:tcPr>
          <w:p>
            <w:pPr>
              <w:jc w:val="center"/>
              <w:rPr>
                <w:color w:val="000000"/>
              </w:rPr>
            </w:pPr>
          </w:p>
        </w:tc>
      </w:tr>
      <w:tr>
        <w:trPr>
          <w:trHeight w:val="624"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2.57</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0127020057</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 xml:space="preserve">成品油批发企业向不具有成品油经营资格的企业销售 </w:t>
            </w:r>
          </w:p>
          <w:p>
            <w:pPr>
              <w:spacing w:line="320" w:lineRule="exact"/>
              <w:jc w:val="left"/>
              <w:rPr>
                <w:rFonts w:ascii="宋体" w:hAnsi="宋体"/>
                <w:color w:val="000000"/>
                <w:sz w:val="20"/>
                <w:lang/>
              </w:rPr>
            </w:pPr>
            <w:r>
              <w:rPr>
                <w:rFonts w:hint="eastAsia" w:ascii="宋体" w:hAnsi="宋体"/>
                <w:color w:val="000000"/>
                <w:sz w:val="20"/>
                <w:lang/>
              </w:rPr>
              <w:t>用于经营用途成品油的处罚</w:t>
            </w:r>
          </w:p>
        </w:tc>
        <w:tc>
          <w:tcPr>
            <w:tcW w:w="851" w:type="dxa"/>
            <w:gridSpan w:val="2"/>
            <w:vAlign w:val="center"/>
          </w:tcPr>
          <w:p>
            <w:pPr>
              <w:jc w:val="center"/>
              <w:rPr>
                <w:color w:val="000000"/>
              </w:rPr>
            </w:pPr>
          </w:p>
        </w:tc>
      </w:tr>
      <w:tr>
        <w:trPr>
          <w:trHeight w:val="765"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2.58</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0127020058</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成品油经营企业违反有关技术规范要求的处罚</w:t>
            </w:r>
          </w:p>
        </w:tc>
        <w:tc>
          <w:tcPr>
            <w:tcW w:w="851" w:type="dxa"/>
            <w:gridSpan w:val="2"/>
            <w:vAlign w:val="center"/>
          </w:tcPr>
          <w:p>
            <w:pPr>
              <w:jc w:val="center"/>
              <w:rPr>
                <w:color w:val="000000"/>
              </w:rPr>
            </w:pPr>
          </w:p>
        </w:tc>
      </w:tr>
      <w:tr>
        <w:trPr>
          <w:trHeight w:val="765"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2.59</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0127020059</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成品油经营企业涂改、倒卖、出租、出借或者以其他形式非法转让成品油经营批准证书的处罚</w:t>
            </w:r>
          </w:p>
        </w:tc>
        <w:tc>
          <w:tcPr>
            <w:tcW w:w="851"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p>
        </w:tc>
      </w:tr>
      <w:tr>
        <w:trPr>
          <w:trHeight w:val="765"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2.60</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0127020060</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成品油经营企业违反规定未经许可擅自新建、迁建和扩建加油站或油库的处罚</w:t>
            </w:r>
          </w:p>
        </w:tc>
        <w:tc>
          <w:tcPr>
            <w:tcW w:w="851" w:type="dxa"/>
            <w:gridSpan w:val="2"/>
            <w:vAlign w:val="center"/>
          </w:tcPr>
          <w:p>
            <w:pPr>
              <w:jc w:val="center"/>
              <w:rPr>
                <w:color w:val="000000"/>
              </w:rPr>
            </w:pPr>
          </w:p>
        </w:tc>
      </w:tr>
      <w:tr>
        <w:trPr>
          <w:trHeight w:val="765"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2.61</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0127020061</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成品油零售企业从不具有成品油批发经营资格的企业购进成品油的处罚</w:t>
            </w:r>
          </w:p>
        </w:tc>
        <w:tc>
          <w:tcPr>
            <w:tcW w:w="851" w:type="dxa"/>
            <w:gridSpan w:val="2"/>
            <w:vAlign w:val="center"/>
          </w:tcPr>
          <w:p>
            <w:pPr>
              <w:jc w:val="center"/>
              <w:rPr>
                <w:color w:val="000000"/>
              </w:rPr>
            </w:pPr>
          </w:p>
        </w:tc>
      </w:tr>
      <w:tr>
        <w:trPr>
          <w:trHeight w:val="765" w:hRule="atLeast"/>
        </w:trPr>
        <w:tc>
          <w:tcPr>
            <w:tcW w:w="669"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2.62</w:t>
            </w:r>
          </w:p>
        </w:tc>
        <w:tc>
          <w:tcPr>
            <w:tcW w:w="1254" w:type="dxa"/>
            <w:gridSpan w:val="2"/>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0127020062</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成品油经营企业销售走私成品油的处罚</w:t>
            </w:r>
          </w:p>
        </w:tc>
        <w:tc>
          <w:tcPr>
            <w:tcW w:w="851" w:type="dxa"/>
            <w:gridSpan w:val="2"/>
            <w:vAlign w:val="center"/>
          </w:tcPr>
          <w:p>
            <w:pPr>
              <w:jc w:val="center"/>
              <w:rPr>
                <w:color w:val="000000"/>
              </w:rPr>
            </w:pPr>
          </w:p>
        </w:tc>
      </w:tr>
      <w:tr>
        <w:trPr>
          <w:trHeight w:val="723" w:hRule="atLeast"/>
        </w:trPr>
        <w:tc>
          <w:tcPr>
            <w:tcW w:w="649" w:type="dxa"/>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2.63</w:t>
            </w:r>
          </w:p>
        </w:tc>
        <w:tc>
          <w:tcPr>
            <w:tcW w:w="1274" w:type="dxa"/>
            <w:gridSpan w:val="3"/>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0127020063</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成品油经营企业超越经营范围进行经营活动的处罚</w:t>
            </w:r>
          </w:p>
        </w:tc>
        <w:tc>
          <w:tcPr>
            <w:tcW w:w="851" w:type="dxa"/>
            <w:gridSpan w:val="2"/>
            <w:vAlign w:val="center"/>
          </w:tcPr>
          <w:p>
            <w:pPr>
              <w:jc w:val="center"/>
              <w:rPr>
                <w:color w:val="000000"/>
              </w:rPr>
            </w:pPr>
          </w:p>
        </w:tc>
      </w:tr>
      <w:tr>
        <w:trPr>
          <w:trHeight w:val="1180" w:hRule="atLeast"/>
        </w:trPr>
        <w:tc>
          <w:tcPr>
            <w:tcW w:w="649" w:type="dxa"/>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2.64</w:t>
            </w:r>
          </w:p>
        </w:tc>
        <w:tc>
          <w:tcPr>
            <w:tcW w:w="1274" w:type="dxa"/>
            <w:gridSpan w:val="3"/>
            <w:vAlign w:val="center"/>
          </w:tcPr>
          <w:p>
            <w:pPr>
              <w:spacing w:line="320" w:lineRule="exact"/>
              <w:jc w:val="center"/>
              <w:rPr>
                <w:rFonts w:ascii="宋体" w:hAnsi="宋体" w:cs="EFEDBA+·ÂËÎ"/>
                <w:color w:val="000000"/>
                <w:sz w:val="20"/>
              </w:rPr>
            </w:pPr>
          </w:p>
        </w:tc>
        <w:tc>
          <w:tcPr>
            <w:tcW w:w="1433" w:type="dxa"/>
            <w:vAlign w:val="center"/>
          </w:tcPr>
          <w:p>
            <w:pPr>
              <w:rPr>
                <w:rFonts w:ascii="宋体" w:hAnsi="宋体" w:cs="宋体"/>
                <w:color w:val="000000"/>
                <w:sz w:val="22"/>
              </w:rPr>
            </w:pPr>
            <w:r>
              <w:rPr>
                <w:rFonts w:hint="eastAsia"/>
                <w:color w:val="000000"/>
                <w:sz w:val="22"/>
              </w:rPr>
              <w:t>0127020064</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成品油企业违反法律、法规、规章规定的其他违法行为</w:t>
            </w:r>
          </w:p>
        </w:tc>
        <w:tc>
          <w:tcPr>
            <w:tcW w:w="851"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p>
        </w:tc>
      </w:tr>
      <w:tr>
        <w:trPr>
          <w:trHeight w:val="982" w:hRule="atLeast"/>
        </w:trPr>
        <w:tc>
          <w:tcPr>
            <w:tcW w:w="649" w:type="dxa"/>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2.65</w:t>
            </w:r>
          </w:p>
        </w:tc>
        <w:tc>
          <w:tcPr>
            <w:tcW w:w="1274" w:type="dxa"/>
            <w:gridSpan w:val="3"/>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0127020065</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成品油经营企业擅自改动加油机或利用其他手段克扣油量的处罚</w:t>
            </w:r>
          </w:p>
        </w:tc>
        <w:tc>
          <w:tcPr>
            <w:tcW w:w="851" w:type="dxa"/>
            <w:gridSpan w:val="2"/>
            <w:vAlign w:val="center"/>
          </w:tcPr>
          <w:p>
            <w:pPr>
              <w:jc w:val="center"/>
              <w:rPr>
                <w:color w:val="000000"/>
              </w:rPr>
            </w:pPr>
          </w:p>
        </w:tc>
      </w:tr>
      <w:tr>
        <w:trPr>
          <w:trHeight w:val="723" w:hRule="atLeast"/>
        </w:trPr>
        <w:tc>
          <w:tcPr>
            <w:tcW w:w="649" w:type="dxa"/>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2.66</w:t>
            </w:r>
          </w:p>
        </w:tc>
        <w:tc>
          <w:tcPr>
            <w:tcW w:w="1274" w:type="dxa"/>
            <w:gridSpan w:val="3"/>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0127020066</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成品油经营企业采取掺杂掺假、以假充真、以次充好或者以不合格产品冒充合格产品等手段销售成品油，或者销售国家明令淘汰并禁止销售的成品油的处罚</w:t>
            </w:r>
          </w:p>
        </w:tc>
        <w:tc>
          <w:tcPr>
            <w:tcW w:w="851" w:type="dxa"/>
            <w:gridSpan w:val="2"/>
            <w:vAlign w:val="center"/>
          </w:tcPr>
          <w:p>
            <w:pPr>
              <w:jc w:val="center"/>
              <w:rPr>
                <w:color w:val="000000"/>
              </w:rPr>
            </w:pPr>
          </w:p>
        </w:tc>
      </w:tr>
      <w:tr>
        <w:trPr>
          <w:trHeight w:val="1102" w:hRule="atLeast"/>
        </w:trPr>
        <w:tc>
          <w:tcPr>
            <w:tcW w:w="649" w:type="dxa"/>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2.67</w:t>
            </w:r>
          </w:p>
        </w:tc>
        <w:tc>
          <w:tcPr>
            <w:tcW w:w="1274" w:type="dxa"/>
            <w:gridSpan w:val="3"/>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0127020067</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市场未建立法定管理制度的处罚</w:t>
            </w:r>
          </w:p>
        </w:tc>
        <w:tc>
          <w:tcPr>
            <w:tcW w:w="851" w:type="dxa"/>
            <w:gridSpan w:val="2"/>
            <w:vAlign w:val="center"/>
          </w:tcPr>
          <w:p>
            <w:pPr>
              <w:jc w:val="center"/>
              <w:rPr>
                <w:color w:val="000000"/>
              </w:rPr>
            </w:pPr>
          </w:p>
        </w:tc>
      </w:tr>
      <w:tr>
        <w:trPr>
          <w:trHeight w:val="723" w:hRule="atLeast"/>
        </w:trPr>
        <w:tc>
          <w:tcPr>
            <w:tcW w:w="649" w:type="dxa"/>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2.68</w:t>
            </w:r>
          </w:p>
        </w:tc>
        <w:tc>
          <w:tcPr>
            <w:tcW w:w="1274" w:type="dxa"/>
            <w:gridSpan w:val="3"/>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0127020068</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市场未设立负责食品安全的管理部门或未配备食全管理人员的处罚</w:t>
            </w:r>
          </w:p>
        </w:tc>
        <w:tc>
          <w:tcPr>
            <w:tcW w:w="851" w:type="dxa"/>
            <w:gridSpan w:val="2"/>
            <w:vAlign w:val="center"/>
          </w:tcPr>
          <w:p>
            <w:pPr>
              <w:jc w:val="center"/>
              <w:rPr>
                <w:color w:val="000000"/>
              </w:rPr>
            </w:pPr>
          </w:p>
        </w:tc>
      </w:tr>
      <w:tr>
        <w:trPr>
          <w:trHeight w:val="723" w:hRule="atLeast"/>
        </w:trPr>
        <w:tc>
          <w:tcPr>
            <w:tcW w:w="649" w:type="dxa"/>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2.69</w:t>
            </w:r>
          </w:p>
        </w:tc>
        <w:tc>
          <w:tcPr>
            <w:tcW w:w="1274" w:type="dxa"/>
            <w:gridSpan w:val="3"/>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p>
        </w:tc>
        <w:tc>
          <w:tcPr>
            <w:tcW w:w="1433" w:type="dxa"/>
            <w:vAlign w:val="center"/>
          </w:tcPr>
          <w:p>
            <w:pPr>
              <w:rPr>
                <w:rFonts w:ascii="宋体" w:hAnsi="宋体" w:cs="宋体"/>
                <w:color w:val="000000"/>
                <w:sz w:val="22"/>
              </w:rPr>
            </w:pPr>
            <w:r>
              <w:rPr>
                <w:rFonts w:hint="eastAsia"/>
                <w:color w:val="000000"/>
                <w:sz w:val="22"/>
              </w:rPr>
              <w:t>0127020069</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市场冒用、使用伪造的绿色市场认证标志的处罚</w:t>
            </w:r>
          </w:p>
        </w:tc>
        <w:tc>
          <w:tcPr>
            <w:tcW w:w="851" w:type="dxa"/>
            <w:gridSpan w:val="2"/>
            <w:vAlign w:val="center"/>
          </w:tcPr>
          <w:p>
            <w:pPr>
              <w:jc w:val="center"/>
              <w:rPr>
                <w:color w:val="000000"/>
              </w:rPr>
            </w:pPr>
          </w:p>
        </w:tc>
      </w:tr>
      <w:tr>
        <w:trPr>
          <w:trHeight w:val="723" w:hRule="atLeast"/>
        </w:trPr>
        <w:tc>
          <w:tcPr>
            <w:tcW w:w="649" w:type="dxa"/>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2.70</w:t>
            </w:r>
          </w:p>
        </w:tc>
        <w:tc>
          <w:tcPr>
            <w:tcW w:w="1274" w:type="dxa"/>
            <w:gridSpan w:val="3"/>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0127020070</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生活必需品销售和储运单位购进、销售假冒伪劣商品及囤积居奇、哄抬物价的处罚</w:t>
            </w:r>
          </w:p>
        </w:tc>
        <w:tc>
          <w:tcPr>
            <w:tcW w:w="851" w:type="dxa"/>
            <w:gridSpan w:val="2"/>
            <w:vAlign w:val="center"/>
          </w:tcPr>
          <w:p>
            <w:pPr>
              <w:jc w:val="center"/>
              <w:rPr>
                <w:color w:val="000000"/>
              </w:rPr>
            </w:pPr>
          </w:p>
        </w:tc>
      </w:tr>
      <w:tr>
        <w:trPr>
          <w:trHeight w:val="887" w:hRule="atLeast"/>
        </w:trPr>
        <w:tc>
          <w:tcPr>
            <w:tcW w:w="649" w:type="dxa"/>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2.71</w:t>
            </w:r>
          </w:p>
        </w:tc>
        <w:tc>
          <w:tcPr>
            <w:tcW w:w="1274" w:type="dxa"/>
            <w:gridSpan w:val="3"/>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0127020071</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生活必需品销售和储运单位未按规定报送监测资料的处罚</w:t>
            </w:r>
          </w:p>
        </w:tc>
        <w:tc>
          <w:tcPr>
            <w:tcW w:w="851" w:type="dxa"/>
            <w:gridSpan w:val="2"/>
            <w:vAlign w:val="center"/>
          </w:tcPr>
          <w:p>
            <w:pPr>
              <w:jc w:val="center"/>
              <w:rPr>
                <w:color w:val="000000"/>
              </w:rPr>
            </w:pPr>
          </w:p>
        </w:tc>
      </w:tr>
      <w:tr>
        <w:trPr>
          <w:trHeight w:val="887" w:hRule="atLeast"/>
        </w:trPr>
        <w:tc>
          <w:tcPr>
            <w:tcW w:w="649" w:type="dxa"/>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2.72</w:t>
            </w:r>
          </w:p>
        </w:tc>
        <w:tc>
          <w:tcPr>
            <w:tcW w:w="1274" w:type="dxa"/>
            <w:gridSpan w:val="3"/>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0127020072</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生活必需品销售和储运单位拒绝服从商务部门调遣的处罚</w:t>
            </w:r>
          </w:p>
        </w:tc>
        <w:tc>
          <w:tcPr>
            <w:tcW w:w="851"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p>
        </w:tc>
      </w:tr>
      <w:tr>
        <w:trPr>
          <w:trHeight w:val="887" w:hRule="atLeast"/>
        </w:trPr>
        <w:tc>
          <w:tcPr>
            <w:tcW w:w="649" w:type="dxa"/>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2.73</w:t>
            </w:r>
          </w:p>
        </w:tc>
        <w:tc>
          <w:tcPr>
            <w:tcW w:w="1274" w:type="dxa"/>
            <w:gridSpan w:val="3"/>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0127020073</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生活必需品销售和佑运 l 料位未按照规定及时采取组织货源等预防控制措施的处罚</w:t>
            </w:r>
          </w:p>
        </w:tc>
        <w:tc>
          <w:tcPr>
            <w:tcW w:w="851" w:type="dxa"/>
            <w:gridSpan w:val="2"/>
            <w:vAlign w:val="center"/>
          </w:tcPr>
          <w:p>
            <w:pPr>
              <w:jc w:val="center"/>
              <w:rPr>
                <w:color w:val="000000"/>
              </w:rPr>
            </w:pPr>
          </w:p>
        </w:tc>
      </w:tr>
      <w:tr>
        <w:trPr>
          <w:trHeight w:val="1184" w:hRule="atLeast"/>
        </w:trPr>
        <w:tc>
          <w:tcPr>
            <w:tcW w:w="649" w:type="dxa"/>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2.74</w:t>
            </w:r>
          </w:p>
        </w:tc>
        <w:tc>
          <w:tcPr>
            <w:tcW w:w="1274" w:type="dxa"/>
            <w:gridSpan w:val="3"/>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0127020074</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生活必需品销售和储运单位及其人员拒绝、阻碍或者不配合现场调查、资料收集及监督检查的处罚</w:t>
            </w:r>
          </w:p>
        </w:tc>
        <w:tc>
          <w:tcPr>
            <w:tcW w:w="851" w:type="dxa"/>
            <w:gridSpan w:val="2"/>
            <w:vAlign w:val="center"/>
          </w:tcPr>
          <w:p>
            <w:pPr>
              <w:jc w:val="center"/>
              <w:rPr>
                <w:color w:val="000000"/>
              </w:rPr>
            </w:pPr>
          </w:p>
        </w:tc>
      </w:tr>
      <w:tr>
        <w:trPr>
          <w:trHeight w:val="887" w:hRule="atLeast"/>
        </w:trPr>
        <w:tc>
          <w:tcPr>
            <w:tcW w:w="649" w:type="dxa"/>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2.75</w:t>
            </w:r>
          </w:p>
        </w:tc>
        <w:tc>
          <w:tcPr>
            <w:tcW w:w="1274" w:type="dxa"/>
            <w:gridSpan w:val="3"/>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0127020075</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生活必需品销售和储运单位及其人员未按照规定履行市场异常波动报告职责，隐瞒、缓报、谎报或者漏报的处罚</w:t>
            </w:r>
          </w:p>
        </w:tc>
        <w:tc>
          <w:tcPr>
            <w:tcW w:w="851" w:type="dxa"/>
            <w:gridSpan w:val="2"/>
            <w:vAlign w:val="center"/>
          </w:tcPr>
          <w:p>
            <w:pPr>
              <w:jc w:val="center"/>
              <w:rPr>
                <w:color w:val="000000"/>
              </w:rPr>
            </w:pPr>
          </w:p>
        </w:tc>
      </w:tr>
      <w:tr>
        <w:trPr>
          <w:trHeight w:val="887" w:hRule="atLeast"/>
        </w:trPr>
        <w:tc>
          <w:tcPr>
            <w:tcW w:w="649" w:type="dxa"/>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2.76</w:t>
            </w:r>
          </w:p>
        </w:tc>
        <w:tc>
          <w:tcPr>
            <w:tcW w:w="1274" w:type="dxa"/>
            <w:gridSpan w:val="3"/>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0127020076</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酒类经营者不配合监督检查的处罚</w:t>
            </w:r>
          </w:p>
        </w:tc>
        <w:tc>
          <w:tcPr>
            <w:tcW w:w="851" w:type="dxa"/>
            <w:gridSpan w:val="2"/>
            <w:vAlign w:val="center"/>
          </w:tcPr>
          <w:p>
            <w:pPr>
              <w:jc w:val="center"/>
              <w:rPr>
                <w:color w:val="000000"/>
              </w:rPr>
            </w:pPr>
          </w:p>
        </w:tc>
      </w:tr>
      <w:tr>
        <w:trPr>
          <w:trHeight w:val="887" w:hRule="atLeast"/>
        </w:trPr>
        <w:tc>
          <w:tcPr>
            <w:tcW w:w="649" w:type="dxa"/>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2.77</w:t>
            </w:r>
          </w:p>
        </w:tc>
        <w:tc>
          <w:tcPr>
            <w:tcW w:w="1274" w:type="dxa"/>
            <w:gridSpan w:val="3"/>
            <w:vAlign w:val="center"/>
          </w:tcPr>
          <w:p>
            <w:pPr>
              <w:spacing w:line="320" w:lineRule="exact"/>
              <w:jc w:val="center"/>
              <w:rPr>
                <w:rFonts w:ascii="宋体" w:hAnsi="宋体" w:cs="EFEDBA+·ÂËÎ"/>
                <w:color w:val="000000"/>
                <w:sz w:val="20"/>
              </w:rPr>
            </w:pPr>
          </w:p>
        </w:tc>
        <w:tc>
          <w:tcPr>
            <w:tcW w:w="1433" w:type="dxa"/>
            <w:vAlign w:val="center"/>
          </w:tcPr>
          <w:p>
            <w:pPr>
              <w:rPr>
                <w:rFonts w:ascii="宋体" w:hAnsi="宋体" w:cs="宋体"/>
                <w:color w:val="000000"/>
                <w:sz w:val="22"/>
              </w:rPr>
            </w:pPr>
            <w:r>
              <w:rPr>
                <w:rFonts w:hint="eastAsia"/>
                <w:color w:val="000000"/>
                <w:sz w:val="22"/>
              </w:rPr>
              <w:t>0127020077</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酒类经营者批发、零售、储运非法酒类商品的处罚</w:t>
            </w:r>
          </w:p>
        </w:tc>
        <w:tc>
          <w:tcPr>
            <w:tcW w:w="851" w:type="dxa"/>
            <w:gridSpan w:val="2"/>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p>
        </w:tc>
      </w:tr>
      <w:tr>
        <w:trPr>
          <w:trHeight w:val="887" w:hRule="atLeast"/>
        </w:trPr>
        <w:tc>
          <w:tcPr>
            <w:tcW w:w="649" w:type="dxa"/>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2.78</w:t>
            </w:r>
          </w:p>
        </w:tc>
        <w:tc>
          <w:tcPr>
            <w:tcW w:w="1274" w:type="dxa"/>
            <w:gridSpan w:val="3"/>
            <w:vAlign w:val="center"/>
          </w:tcPr>
          <w:p>
            <w:pPr>
              <w:spacing w:line="320" w:lineRule="exact"/>
              <w:jc w:val="center"/>
              <w:rPr>
                <w:rFonts w:ascii="宋体" w:hAnsi="宋体"/>
                <w:color w:val="000000"/>
                <w:sz w:val="20"/>
                <w:lang/>
              </w:rPr>
            </w:pPr>
          </w:p>
        </w:tc>
        <w:tc>
          <w:tcPr>
            <w:tcW w:w="1433" w:type="dxa"/>
            <w:vAlign w:val="center"/>
          </w:tcPr>
          <w:p>
            <w:pPr>
              <w:rPr>
                <w:rFonts w:ascii="宋体" w:hAnsi="宋体" w:cs="宋体"/>
                <w:color w:val="000000"/>
                <w:sz w:val="22"/>
              </w:rPr>
            </w:pPr>
            <w:r>
              <w:rPr>
                <w:rFonts w:hint="eastAsia"/>
                <w:color w:val="000000"/>
                <w:sz w:val="22"/>
              </w:rPr>
              <w:t>0127020078</w:t>
            </w:r>
          </w:p>
        </w:tc>
        <w:tc>
          <w:tcPr>
            <w:tcW w:w="4819" w:type="dxa"/>
            <w:vAlign w:val="center"/>
          </w:tcPr>
          <w:p>
            <w:pPr>
              <w:spacing w:line="320" w:lineRule="exact"/>
              <w:jc w:val="left"/>
              <w:rPr>
                <w:rFonts w:ascii="宋体" w:hAnsi="宋体"/>
                <w:color w:val="000000"/>
                <w:sz w:val="20"/>
                <w:lang/>
              </w:rPr>
            </w:pPr>
            <w:r>
              <w:rPr>
                <w:rFonts w:hint="eastAsia" w:ascii="宋体" w:hAnsi="宋体"/>
                <w:color w:val="000000"/>
                <w:sz w:val="20"/>
                <w:lang/>
              </w:rPr>
              <w:t>酒类经营者未按规定办理备案登记的处罚</w:t>
            </w:r>
          </w:p>
        </w:tc>
        <w:tc>
          <w:tcPr>
            <w:tcW w:w="851" w:type="dxa"/>
            <w:gridSpan w:val="2"/>
            <w:vAlign w:val="center"/>
          </w:tcPr>
          <w:p>
            <w:pPr>
              <w:jc w:val="center"/>
              <w:rPr>
                <w:color w:val="000000"/>
              </w:rPr>
            </w:pPr>
          </w:p>
        </w:tc>
      </w:tr>
      <w:tr>
        <w:trPr>
          <w:trHeight w:val="887" w:hRule="atLeast"/>
        </w:trPr>
        <w:tc>
          <w:tcPr>
            <w:tcW w:w="649" w:type="dxa"/>
            <w:tcBorders>
              <w:top w:val="single" w:color="auto" w:sz="4" w:space="0"/>
              <w:left w:val="single" w:color="auto" w:sz="4" w:space="0"/>
              <w:bottom w:val="single" w:color="auto" w:sz="4" w:space="0"/>
              <w:right w:val="single" w:color="auto" w:sz="4" w:space="0"/>
            </w:tcBorders>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2.79</w:t>
            </w:r>
          </w:p>
        </w:tc>
        <w:tc>
          <w:tcPr>
            <w:tcW w:w="127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0"/>
                <w:lang/>
              </w:rPr>
            </w:pPr>
          </w:p>
        </w:tc>
        <w:tc>
          <w:tcPr>
            <w:tcW w:w="1433"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0127020079</w:t>
            </w:r>
          </w:p>
        </w:tc>
        <w:tc>
          <w:tcPr>
            <w:tcW w:w="481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olor w:val="000000"/>
                <w:sz w:val="20"/>
                <w:lang/>
              </w:rPr>
            </w:pPr>
            <w:r>
              <w:rPr>
                <w:rFonts w:hint="eastAsia" w:ascii="宋体" w:hAnsi="宋体"/>
                <w:color w:val="000000"/>
                <w:sz w:val="20"/>
                <w:lang/>
              </w:rPr>
              <w:t>酒类经营者未按规定储运酒类商品的处罚</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rPr>
          <w:trHeight w:val="887" w:hRule="atLeast"/>
        </w:trPr>
        <w:tc>
          <w:tcPr>
            <w:tcW w:w="649" w:type="dxa"/>
            <w:tcBorders>
              <w:top w:val="single" w:color="auto" w:sz="4" w:space="0"/>
              <w:left w:val="single" w:color="auto" w:sz="4" w:space="0"/>
              <w:bottom w:val="single" w:color="auto" w:sz="4" w:space="0"/>
              <w:right w:val="single" w:color="auto" w:sz="4" w:space="0"/>
            </w:tcBorders>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2.80</w:t>
            </w:r>
          </w:p>
        </w:tc>
        <w:tc>
          <w:tcPr>
            <w:tcW w:w="127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0"/>
                <w:lang/>
              </w:rPr>
            </w:pPr>
          </w:p>
        </w:tc>
        <w:tc>
          <w:tcPr>
            <w:tcW w:w="1433"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0127020080</w:t>
            </w:r>
          </w:p>
        </w:tc>
        <w:tc>
          <w:tcPr>
            <w:tcW w:w="481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olor w:val="000000"/>
                <w:sz w:val="20"/>
                <w:lang/>
              </w:rPr>
            </w:pPr>
            <w:r>
              <w:rPr>
                <w:rFonts w:hint="eastAsia" w:ascii="宋体" w:hAnsi="宋体"/>
                <w:color w:val="000000"/>
                <w:sz w:val="20"/>
                <w:lang/>
              </w:rPr>
              <w:t>酒类经营者向未成年人销售酒类商品并未在经营场所显著位置予以明示的处罚</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rPr>
          <w:trHeight w:val="887" w:hRule="atLeast"/>
        </w:trPr>
        <w:tc>
          <w:tcPr>
            <w:tcW w:w="649" w:type="dxa"/>
            <w:tcBorders>
              <w:top w:val="single" w:color="auto" w:sz="4" w:space="0"/>
              <w:left w:val="single" w:color="auto" w:sz="4" w:space="0"/>
              <w:bottom w:val="single" w:color="auto" w:sz="4" w:space="0"/>
              <w:right w:val="single" w:color="auto" w:sz="4" w:space="0"/>
            </w:tcBorders>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2.81</w:t>
            </w:r>
          </w:p>
        </w:tc>
        <w:tc>
          <w:tcPr>
            <w:tcW w:w="127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0"/>
                <w:lang/>
              </w:rPr>
            </w:pPr>
          </w:p>
        </w:tc>
        <w:tc>
          <w:tcPr>
            <w:tcW w:w="1433"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0127020081</w:t>
            </w:r>
          </w:p>
        </w:tc>
        <w:tc>
          <w:tcPr>
            <w:tcW w:w="481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olor w:val="000000"/>
                <w:sz w:val="20"/>
                <w:lang/>
              </w:rPr>
            </w:pPr>
            <w:r>
              <w:rPr>
                <w:rFonts w:hint="eastAsia" w:ascii="宋体" w:hAnsi="宋体"/>
                <w:color w:val="000000"/>
                <w:sz w:val="20"/>
                <w:lang/>
              </w:rPr>
              <w:t>酒类经营者伪造、涂改、出租、出借、转让、买卖或骗取 《 酒类流通备案登记表 》 的处罚</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rPr>
          <w:trHeight w:val="887" w:hRule="atLeast"/>
        </w:trPr>
        <w:tc>
          <w:tcPr>
            <w:tcW w:w="649" w:type="dxa"/>
            <w:tcBorders>
              <w:top w:val="single" w:color="auto" w:sz="4" w:space="0"/>
              <w:left w:val="single" w:color="auto" w:sz="4" w:space="0"/>
              <w:bottom w:val="single" w:color="auto" w:sz="4" w:space="0"/>
              <w:right w:val="single" w:color="auto" w:sz="4" w:space="0"/>
            </w:tcBorders>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2.82</w:t>
            </w:r>
          </w:p>
        </w:tc>
        <w:tc>
          <w:tcPr>
            <w:tcW w:w="127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0"/>
                <w:lang/>
              </w:rPr>
            </w:pPr>
          </w:p>
        </w:tc>
        <w:tc>
          <w:tcPr>
            <w:tcW w:w="1433"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0127020082</w:t>
            </w:r>
          </w:p>
        </w:tc>
        <w:tc>
          <w:tcPr>
            <w:tcW w:w="481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olor w:val="000000"/>
                <w:sz w:val="20"/>
                <w:lang/>
              </w:rPr>
            </w:pPr>
            <w:r>
              <w:rPr>
                <w:rFonts w:hint="eastAsia" w:ascii="宋体" w:hAnsi="宋体"/>
                <w:color w:val="000000"/>
                <w:sz w:val="20"/>
                <w:lang/>
              </w:rPr>
              <w:t>酒类经营者违反规定未建立酒类经营购销台帐的处罚</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rPr>
          <w:trHeight w:val="887" w:hRule="atLeast"/>
        </w:trPr>
        <w:tc>
          <w:tcPr>
            <w:tcW w:w="649" w:type="dxa"/>
            <w:tcBorders>
              <w:top w:val="single" w:color="auto" w:sz="4" w:space="0"/>
              <w:left w:val="single" w:color="auto" w:sz="4" w:space="0"/>
              <w:bottom w:val="single" w:color="auto" w:sz="4" w:space="0"/>
              <w:right w:val="single" w:color="auto" w:sz="4" w:space="0"/>
            </w:tcBorders>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2.83</w:t>
            </w:r>
          </w:p>
        </w:tc>
        <w:tc>
          <w:tcPr>
            <w:tcW w:w="127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0"/>
                <w:lang/>
              </w:rPr>
            </w:pPr>
          </w:p>
        </w:tc>
        <w:tc>
          <w:tcPr>
            <w:tcW w:w="1433"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0127020083</w:t>
            </w:r>
          </w:p>
        </w:tc>
        <w:tc>
          <w:tcPr>
            <w:tcW w:w="481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olor w:val="000000"/>
                <w:sz w:val="20"/>
                <w:lang/>
              </w:rPr>
            </w:pPr>
            <w:r>
              <w:rPr>
                <w:rFonts w:hint="eastAsia" w:ascii="宋体" w:hAnsi="宋体"/>
                <w:color w:val="000000"/>
                <w:sz w:val="20"/>
                <w:lang/>
              </w:rPr>
              <w:t>酒类经营者违反规定销售散装酒的处罚</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rPr>
          <w:trHeight w:val="887" w:hRule="atLeast"/>
        </w:trPr>
        <w:tc>
          <w:tcPr>
            <w:tcW w:w="649" w:type="dxa"/>
            <w:tcBorders>
              <w:top w:val="single" w:color="auto" w:sz="4" w:space="0"/>
              <w:left w:val="single" w:color="auto" w:sz="4" w:space="0"/>
              <w:bottom w:val="single" w:color="auto" w:sz="4" w:space="0"/>
              <w:right w:val="single" w:color="auto" w:sz="4" w:space="0"/>
            </w:tcBorders>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2.84</w:t>
            </w:r>
          </w:p>
        </w:tc>
        <w:tc>
          <w:tcPr>
            <w:tcW w:w="127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0"/>
                <w:lang/>
              </w:rPr>
            </w:pPr>
          </w:p>
        </w:tc>
        <w:tc>
          <w:tcPr>
            <w:tcW w:w="1433"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0127020084</w:t>
            </w:r>
          </w:p>
        </w:tc>
        <w:tc>
          <w:tcPr>
            <w:tcW w:w="481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olor w:val="000000"/>
                <w:sz w:val="20"/>
                <w:lang/>
              </w:rPr>
            </w:pPr>
            <w:r>
              <w:rPr>
                <w:rFonts w:hint="eastAsia" w:ascii="宋体" w:hAnsi="宋体"/>
                <w:color w:val="000000"/>
                <w:sz w:val="20"/>
                <w:lang/>
              </w:rPr>
              <w:t>酒类经营者违反酒类流通管理溯源制度的处罚</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rPr>
          <w:trHeight w:val="887" w:hRule="atLeast"/>
        </w:trPr>
        <w:tc>
          <w:tcPr>
            <w:tcW w:w="649" w:type="dxa"/>
            <w:tcBorders>
              <w:top w:val="single" w:color="auto" w:sz="4" w:space="0"/>
              <w:left w:val="single" w:color="auto" w:sz="4" w:space="0"/>
              <w:bottom w:val="single" w:color="auto" w:sz="4" w:space="0"/>
              <w:right w:val="single" w:color="auto" w:sz="4" w:space="0"/>
            </w:tcBorders>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2.85</w:t>
            </w:r>
          </w:p>
        </w:tc>
        <w:tc>
          <w:tcPr>
            <w:tcW w:w="127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0"/>
                <w:lang/>
              </w:rPr>
            </w:pPr>
          </w:p>
        </w:tc>
        <w:tc>
          <w:tcPr>
            <w:tcW w:w="1433"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0127020085</w:t>
            </w:r>
          </w:p>
        </w:tc>
        <w:tc>
          <w:tcPr>
            <w:tcW w:w="481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olor w:val="000000"/>
                <w:sz w:val="20"/>
                <w:lang/>
              </w:rPr>
            </w:pPr>
            <w:r>
              <w:rPr>
                <w:rFonts w:hint="eastAsia" w:ascii="宋体" w:hAnsi="宋体"/>
                <w:color w:val="000000"/>
                <w:sz w:val="20"/>
                <w:lang/>
              </w:rPr>
              <w:t>酒类经营者未按规定办理登记事项变更手续的处罚</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rPr>
                <w:color w:val="000000"/>
              </w:rPr>
            </w:pPr>
          </w:p>
        </w:tc>
      </w:tr>
      <w:tr>
        <w:trPr>
          <w:trHeight w:val="887" w:hRule="atLeast"/>
        </w:trPr>
        <w:tc>
          <w:tcPr>
            <w:tcW w:w="649" w:type="dxa"/>
            <w:tcBorders>
              <w:top w:val="single" w:color="auto" w:sz="4" w:space="0"/>
              <w:left w:val="single" w:color="auto" w:sz="4" w:space="0"/>
              <w:bottom w:val="single" w:color="auto" w:sz="4" w:space="0"/>
              <w:right w:val="single" w:color="auto" w:sz="4" w:space="0"/>
            </w:tcBorders>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2.86</w:t>
            </w:r>
          </w:p>
        </w:tc>
        <w:tc>
          <w:tcPr>
            <w:tcW w:w="127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0"/>
                <w:lang/>
              </w:rPr>
            </w:pPr>
          </w:p>
        </w:tc>
        <w:tc>
          <w:tcPr>
            <w:tcW w:w="1433"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0127020086</w:t>
            </w:r>
          </w:p>
        </w:tc>
        <w:tc>
          <w:tcPr>
            <w:tcW w:w="481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olor w:val="000000"/>
                <w:sz w:val="20"/>
                <w:lang/>
              </w:rPr>
            </w:pPr>
            <w:r>
              <w:rPr>
                <w:rFonts w:hint="eastAsia" w:ascii="宋体" w:hAnsi="宋体"/>
                <w:color w:val="000000"/>
                <w:sz w:val="20"/>
                <w:lang/>
              </w:rPr>
              <w:t>典当行资本不实，扰乱经营秩序的处罚</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rPr>
          <w:trHeight w:val="887" w:hRule="atLeast"/>
        </w:trPr>
        <w:tc>
          <w:tcPr>
            <w:tcW w:w="649" w:type="dxa"/>
            <w:tcBorders>
              <w:top w:val="single" w:color="auto" w:sz="4" w:space="0"/>
              <w:left w:val="single" w:color="auto" w:sz="4" w:space="0"/>
              <w:bottom w:val="single" w:color="auto" w:sz="4" w:space="0"/>
              <w:right w:val="single" w:color="auto" w:sz="4" w:space="0"/>
            </w:tcBorders>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3</w:t>
            </w:r>
          </w:p>
        </w:tc>
        <w:tc>
          <w:tcPr>
            <w:tcW w:w="127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0"/>
                <w:lang/>
              </w:rPr>
            </w:pPr>
            <w:r>
              <w:rPr>
                <w:rFonts w:hint="eastAsia" w:ascii="宋体" w:hAnsi="宋体"/>
                <w:color w:val="000000"/>
                <w:sz w:val="20"/>
                <w:lang/>
              </w:rPr>
              <w:t>基本公共服务5项</w:t>
            </w:r>
          </w:p>
        </w:tc>
        <w:tc>
          <w:tcPr>
            <w:tcW w:w="1433" w:type="dxa"/>
            <w:tcBorders>
              <w:top w:val="single" w:color="auto" w:sz="4" w:space="0"/>
              <w:left w:val="single" w:color="auto" w:sz="4" w:space="0"/>
              <w:bottom w:val="single" w:color="auto" w:sz="4" w:space="0"/>
              <w:right w:val="single" w:color="auto" w:sz="4" w:space="0"/>
            </w:tcBorders>
            <w:vAlign w:val="center"/>
          </w:tcPr>
          <w:p>
            <w:pPr>
              <w:rPr>
                <w:color w:val="000000"/>
                <w:sz w:val="22"/>
              </w:rPr>
            </w:pPr>
          </w:p>
        </w:tc>
        <w:tc>
          <w:tcPr>
            <w:tcW w:w="481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olor w:val="000000"/>
                <w:sz w:val="20"/>
                <w:lang/>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rPr>
          <w:trHeight w:val="887" w:hRule="atLeast"/>
        </w:trPr>
        <w:tc>
          <w:tcPr>
            <w:tcW w:w="649" w:type="dxa"/>
            <w:tcBorders>
              <w:top w:val="single" w:color="auto" w:sz="4" w:space="0"/>
              <w:left w:val="single" w:color="auto" w:sz="4" w:space="0"/>
              <w:bottom w:val="single" w:color="auto" w:sz="4" w:space="0"/>
              <w:right w:val="single" w:color="auto" w:sz="4" w:space="0"/>
            </w:tcBorders>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3.1</w:t>
            </w:r>
          </w:p>
        </w:tc>
        <w:tc>
          <w:tcPr>
            <w:tcW w:w="127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0"/>
                <w:lang/>
              </w:rPr>
            </w:pPr>
          </w:p>
        </w:tc>
        <w:tc>
          <w:tcPr>
            <w:tcW w:w="1433"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0127100001</w:t>
            </w:r>
          </w:p>
        </w:tc>
        <w:tc>
          <w:tcPr>
            <w:tcW w:w="481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olor w:val="000000"/>
                <w:sz w:val="20"/>
                <w:lang/>
              </w:rPr>
            </w:pPr>
            <w:r>
              <w:rPr>
                <w:rFonts w:hint="eastAsia" w:ascii="宋体" w:hAnsi="宋体"/>
                <w:color w:val="000000"/>
                <w:sz w:val="20"/>
                <w:lang/>
              </w:rPr>
              <w:t>主动公开政府信息</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rPr>
          <w:trHeight w:val="887" w:hRule="atLeast"/>
        </w:trPr>
        <w:tc>
          <w:tcPr>
            <w:tcW w:w="649" w:type="dxa"/>
            <w:tcBorders>
              <w:top w:val="single" w:color="auto" w:sz="4" w:space="0"/>
              <w:left w:val="single" w:color="auto" w:sz="4" w:space="0"/>
              <w:bottom w:val="single" w:color="auto" w:sz="4" w:space="0"/>
              <w:right w:val="single" w:color="auto" w:sz="4" w:space="0"/>
            </w:tcBorders>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3.2</w:t>
            </w:r>
          </w:p>
        </w:tc>
        <w:tc>
          <w:tcPr>
            <w:tcW w:w="127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0"/>
                <w:lang/>
              </w:rPr>
            </w:pPr>
          </w:p>
        </w:tc>
        <w:tc>
          <w:tcPr>
            <w:tcW w:w="1433"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0127100002</w:t>
            </w:r>
          </w:p>
        </w:tc>
        <w:tc>
          <w:tcPr>
            <w:tcW w:w="481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olor w:val="000000"/>
                <w:sz w:val="20"/>
                <w:lang/>
              </w:rPr>
            </w:pPr>
            <w:r>
              <w:rPr>
                <w:rFonts w:hint="eastAsia" w:ascii="宋体" w:hAnsi="宋体"/>
                <w:color w:val="000000"/>
                <w:sz w:val="20"/>
                <w:lang/>
              </w:rPr>
              <w:t>行政执法投诉处理</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rPr>
          <w:trHeight w:val="887" w:hRule="atLeast"/>
        </w:trPr>
        <w:tc>
          <w:tcPr>
            <w:tcW w:w="649" w:type="dxa"/>
            <w:tcBorders>
              <w:top w:val="single" w:color="auto" w:sz="4" w:space="0"/>
              <w:left w:val="single" w:color="auto" w:sz="4" w:space="0"/>
              <w:bottom w:val="single" w:color="auto" w:sz="4" w:space="0"/>
              <w:right w:val="single" w:color="auto" w:sz="4" w:space="0"/>
            </w:tcBorders>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3.3</w:t>
            </w:r>
          </w:p>
        </w:tc>
        <w:tc>
          <w:tcPr>
            <w:tcW w:w="127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0"/>
                <w:lang/>
              </w:rPr>
            </w:pPr>
          </w:p>
        </w:tc>
        <w:tc>
          <w:tcPr>
            <w:tcW w:w="1433"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0127100003</w:t>
            </w:r>
          </w:p>
        </w:tc>
        <w:tc>
          <w:tcPr>
            <w:tcW w:w="481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olor w:val="000000"/>
                <w:sz w:val="20"/>
                <w:lang/>
              </w:rPr>
            </w:pPr>
            <w:r>
              <w:rPr>
                <w:rFonts w:hint="eastAsia" w:ascii="宋体" w:hAnsi="宋体"/>
                <w:color w:val="000000"/>
                <w:sz w:val="20"/>
                <w:lang/>
              </w:rPr>
              <w:t>信访事项</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rPr>
          <w:trHeight w:val="887" w:hRule="atLeast"/>
        </w:trPr>
        <w:tc>
          <w:tcPr>
            <w:tcW w:w="649" w:type="dxa"/>
            <w:tcBorders>
              <w:top w:val="single" w:color="auto" w:sz="4" w:space="0"/>
              <w:left w:val="single" w:color="auto" w:sz="4" w:space="0"/>
              <w:bottom w:val="single" w:color="auto" w:sz="4" w:space="0"/>
              <w:right w:val="single" w:color="auto" w:sz="4" w:space="0"/>
            </w:tcBorders>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3.4</w:t>
            </w:r>
          </w:p>
        </w:tc>
        <w:tc>
          <w:tcPr>
            <w:tcW w:w="127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0"/>
                <w:lang/>
              </w:rPr>
            </w:pPr>
          </w:p>
        </w:tc>
        <w:tc>
          <w:tcPr>
            <w:tcW w:w="1433"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0127100004</w:t>
            </w:r>
          </w:p>
        </w:tc>
        <w:tc>
          <w:tcPr>
            <w:tcW w:w="481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olor w:val="000000"/>
                <w:sz w:val="20"/>
                <w:lang/>
              </w:rPr>
            </w:pPr>
            <w:r>
              <w:rPr>
                <w:rFonts w:hint="eastAsia" w:ascii="宋体" w:hAnsi="宋体"/>
                <w:color w:val="000000"/>
                <w:sz w:val="20"/>
                <w:lang/>
              </w:rPr>
              <w:t>依申请公开政府信息</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rPr>
          <w:trHeight w:val="887" w:hRule="atLeast"/>
        </w:trPr>
        <w:tc>
          <w:tcPr>
            <w:tcW w:w="649" w:type="dxa"/>
            <w:tcBorders>
              <w:top w:val="single" w:color="auto" w:sz="4" w:space="0"/>
              <w:left w:val="single" w:color="auto" w:sz="4" w:space="0"/>
              <w:bottom w:val="single" w:color="auto" w:sz="4" w:space="0"/>
              <w:right w:val="single" w:color="auto" w:sz="4" w:space="0"/>
            </w:tcBorders>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3.5</w:t>
            </w:r>
          </w:p>
        </w:tc>
        <w:tc>
          <w:tcPr>
            <w:tcW w:w="127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0"/>
                <w:lang/>
              </w:rPr>
            </w:pPr>
          </w:p>
        </w:tc>
        <w:tc>
          <w:tcPr>
            <w:tcW w:w="1433"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0127100005</w:t>
            </w:r>
          </w:p>
        </w:tc>
        <w:tc>
          <w:tcPr>
            <w:tcW w:w="481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olor w:val="000000"/>
                <w:sz w:val="20"/>
                <w:lang/>
              </w:rPr>
            </w:pPr>
            <w:r>
              <w:rPr>
                <w:rFonts w:hint="eastAsia" w:ascii="宋体" w:hAnsi="宋体"/>
                <w:color w:val="000000"/>
                <w:sz w:val="20"/>
                <w:lang/>
              </w:rPr>
              <w:t>企业信息公示</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加强</w:t>
            </w:r>
          </w:p>
        </w:tc>
      </w:tr>
      <w:tr>
        <w:trPr>
          <w:trHeight w:val="887" w:hRule="atLeast"/>
        </w:trPr>
        <w:tc>
          <w:tcPr>
            <w:tcW w:w="649" w:type="dxa"/>
            <w:tcBorders>
              <w:top w:val="single" w:color="auto" w:sz="4" w:space="0"/>
              <w:left w:val="single" w:color="auto" w:sz="4" w:space="0"/>
              <w:bottom w:val="single" w:color="auto" w:sz="4" w:space="0"/>
              <w:right w:val="single" w:color="auto" w:sz="4" w:space="0"/>
            </w:tcBorders>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4</w:t>
            </w:r>
          </w:p>
        </w:tc>
        <w:tc>
          <w:tcPr>
            <w:tcW w:w="127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0"/>
                <w:lang/>
              </w:rPr>
            </w:pPr>
            <w:r>
              <w:rPr>
                <w:rFonts w:hint="eastAsia" w:ascii="宋体" w:hAnsi="宋体"/>
                <w:color w:val="000000"/>
                <w:sz w:val="20"/>
                <w:lang/>
              </w:rPr>
              <w:t>其他行政权力共1项</w:t>
            </w:r>
          </w:p>
        </w:tc>
        <w:tc>
          <w:tcPr>
            <w:tcW w:w="1433" w:type="dxa"/>
            <w:tcBorders>
              <w:top w:val="single" w:color="auto" w:sz="4" w:space="0"/>
              <w:left w:val="single" w:color="auto" w:sz="4" w:space="0"/>
              <w:bottom w:val="single" w:color="auto" w:sz="4" w:space="0"/>
              <w:right w:val="single" w:color="auto" w:sz="4" w:space="0"/>
            </w:tcBorders>
            <w:vAlign w:val="center"/>
          </w:tcPr>
          <w:p>
            <w:pPr>
              <w:rPr>
                <w:color w:val="000000"/>
                <w:sz w:val="22"/>
              </w:rPr>
            </w:pPr>
          </w:p>
        </w:tc>
        <w:tc>
          <w:tcPr>
            <w:tcW w:w="481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olor w:val="000000"/>
                <w:sz w:val="20"/>
                <w:lang/>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rPr>
          <w:trHeight w:val="887" w:hRule="atLeast"/>
        </w:trPr>
        <w:tc>
          <w:tcPr>
            <w:tcW w:w="649" w:type="dxa"/>
            <w:tcBorders>
              <w:top w:val="single" w:color="auto" w:sz="4" w:space="0"/>
              <w:left w:val="single" w:color="auto" w:sz="4" w:space="0"/>
              <w:bottom w:val="single" w:color="auto" w:sz="4" w:space="0"/>
              <w:right w:val="single" w:color="auto" w:sz="4" w:space="0"/>
            </w:tcBorders>
            <w:vAlign w:val="center"/>
          </w:tcPr>
          <w:p>
            <w:pPr>
              <w:pStyle w:val="5"/>
              <w:widowControl w:val="0"/>
              <w:autoSpaceDE w:val="0"/>
              <w:autoSpaceDN w:val="0"/>
              <w:adjustRightInd w:val="0"/>
              <w:spacing w:before="0" w:after="0" w:line="320" w:lineRule="exact"/>
              <w:jc w:val="center"/>
              <w:rPr>
                <w:rFonts w:ascii="宋体" w:hAnsi="宋体" w:eastAsia="宋体"/>
                <w:color w:val="000000"/>
                <w:sz w:val="20"/>
                <w:szCs w:val="20"/>
                <w:lang w:eastAsia="zh-CN"/>
              </w:rPr>
            </w:pPr>
            <w:r>
              <w:rPr>
                <w:rFonts w:hint="eastAsia" w:ascii="宋体" w:hAnsi="宋体" w:eastAsia="宋体"/>
                <w:color w:val="000000"/>
                <w:sz w:val="20"/>
                <w:szCs w:val="20"/>
                <w:lang w:eastAsia="zh-CN"/>
              </w:rPr>
              <w:t>4.1</w:t>
            </w:r>
          </w:p>
        </w:tc>
        <w:tc>
          <w:tcPr>
            <w:tcW w:w="127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0"/>
                <w:lang/>
              </w:rPr>
            </w:pPr>
          </w:p>
        </w:tc>
        <w:tc>
          <w:tcPr>
            <w:tcW w:w="1433"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0127110001</w:t>
            </w:r>
          </w:p>
        </w:tc>
        <w:tc>
          <w:tcPr>
            <w:tcW w:w="481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olor w:val="000000"/>
                <w:sz w:val="20"/>
                <w:lang/>
              </w:rPr>
            </w:pPr>
            <w:r>
              <w:rPr>
                <w:rFonts w:hint="eastAsia" w:ascii="宋体" w:hAnsi="宋体"/>
                <w:color w:val="000000"/>
                <w:sz w:val="20"/>
                <w:lang/>
              </w:rPr>
              <w:t>商务管理方面具体行政行为的行政复议</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bl>
    <w:p>
      <w:pPr>
        <w:jc w:val="center"/>
        <w:rPr>
          <w:rFonts w:ascii="宋体" w:hAnsi="宋体"/>
          <w:b/>
          <w:sz w:val="44"/>
          <w:szCs w:val="44"/>
        </w:rPr>
      </w:pPr>
    </w:p>
    <w:sectPr>
      <w:pgSz w:w="11906" w:h="16838"/>
      <w:pgMar w:top="1440" w:right="1800" w:bottom="1440" w:left="180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altName w:val="Segoe UI 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Wingdings">
    <w:altName w:val="MT Extra"/>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altName w:val="Segoe UI"/>
    <w:panose1 w:val="020F0502020204030204"/>
    <w:charset w:val="00"/>
    <w:family w:val="auto"/>
    <w:pitch w:val="default"/>
    <w:sig w:usb0="A00002EF" w:usb1="4000207B" w:usb2="00000000" w:usb3="00000000" w:csb0="0000009F" w:csb1="00000000"/>
  </w:font>
  <w:font w:name="EFEDBA+·ÂËÎ">
    <w:altName w:val="MingLiU"/>
    <w:panose1 w:val="00000000000000000000"/>
    <w:charset w:val="01"/>
    <w:family w:val="auto"/>
    <w:pitch w:val="default"/>
    <w:sig w:usb0="01010101" w:usb1="01010101" w:usb2="00000000" w:usb3="00000000" w:csb0="00000000" w:csb1="00000000"/>
  </w:font>
  <w:font w:name="Cambria">
    <w:altName w:val="Times New Roman"/>
    <w:panose1 w:val="02040503050406030204"/>
    <w:charset w:val="00"/>
    <w:family w:val="auto"/>
    <w:pitch w:val="default"/>
    <w:sig w:usb0="A00002EF" w:usb1="4000004B" w:usb2="00000000" w:usb3="00000000" w:csb0="0000009F" w:csb1="00000000"/>
  </w:font>
  <w:font w:name="Segoe UI">
    <w:panose1 w:val="020B0502040204020203"/>
    <w:charset w:val="00"/>
    <w:family w:val="auto"/>
    <w:pitch w:val="default"/>
    <w:sig w:usb0="E10022FF" w:usb1="C000E47F" w:usb2="00000029" w:usb3="00000000" w:csb0="200001DF" w:csb1="20000000"/>
  </w:font>
  <w:font w:name="Segoe UI Symbol">
    <w:panose1 w:val="020B0502040204020203"/>
    <w:charset w:val="00"/>
    <w:family w:val="auto"/>
    <w:pitch w:val="default"/>
    <w:sig w:usb0="8000006F" w:usb1="1200FBEF" w:usb2="0004C000" w:usb3="00000000" w:csb0="00000001" w:csb1="40000000"/>
  </w:font>
  <w:font w:name="MT Extra">
    <w:panose1 w:val="05050102010205020202"/>
    <w:charset w:val="00"/>
    <w:family w:val="auto"/>
    <w:pitch w:val="default"/>
    <w:sig w:usb0="80000000" w:usb1="00000000" w:usb2="00000000" w:usb3="00000000" w:csb0="00000000" w:csb1="00000000"/>
  </w:font>
  <w:font w:name="MingLiU">
    <w:panose1 w:val="02020509000000000000"/>
    <w:charset w:val="00"/>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5">
    <w:name w:val="Normal_21"/>
    <w:qFormat/>
    <w:uiPriority w:val="0"/>
    <w:pPr>
      <w:spacing w:before="120" w:after="240"/>
      <w:jc w:val="both"/>
    </w:pPr>
    <w:rPr>
      <w:rFonts w:ascii="Calibri" w:hAnsi="Calibri" w:eastAsia="Calibri" w:cs="Times New Roman"/>
      <w:kern w:val="0"/>
      <w:sz w:val="22"/>
      <w:lang w:eastAsia="en-US"/>
    </w:rPr>
  </w:style>
  <w:style w:type="character" w:customStyle="1" w:styleId="6">
    <w:name w:val="页眉 Char Char"/>
    <w:basedOn w:val="4"/>
    <w:link w:val="3"/>
    <w:uiPriority w:val="99"/>
    <w:rPr>
      <w:sz w:val="18"/>
      <w:szCs w:val="18"/>
    </w:rPr>
  </w:style>
  <w:style w:type="character" w:customStyle="1" w:styleId="7">
    <w:name w:val="页脚 Char Char"/>
    <w:basedOn w:val="4"/>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748</Words>
  <Characters>4266</Characters>
  <Lines>35</Lines>
  <Paragraphs>10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2015-06-16T08:57:00Z</dcterms:created>
  <dc:creator>Sky123.Org</dc:creator>
  <cp:lastModifiedBy>Administrator</cp:lastModifiedBy>
  <dcterms:modified xsi:type="dcterms:W3CDTF">2015-07-09T09:25:46Z</dcterms:modified>
  <dc:title>郑州市商务局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